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60" w:type="dxa"/>
        <w:tblLayout w:type="fixed"/>
        <w:tblCellMar>
          <w:left w:w="0" w:type="dxa"/>
          <w:right w:w="0" w:type="dxa"/>
        </w:tblCellMar>
        <w:tblLook w:val="01E0" w:firstRow="1" w:lastRow="1" w:firstColumn="1" w:lastColumn="1" w:noHBand="0" w:noVBand="0"/>
      </w:tblPr>
      <w:tblGrid>
        <w:gridCol w:w="3281"/>
        <w:gridCol w:w="6152"/>
      </w:tblGrid>
      <w:tr>
        <w:trPr>
          <w:trHeight w:val="1232"/>
        </w:trPr>
        <w:tc>
          <w:tcPr>
            <w:tcW w:w="3281" w:type="dxa"/>
          </w:tcPr>
          <w:p>
            <w:pPr>
              <w:pStyle w:val="TableParagraph"/>
              <w:spacing w:line="283" w:lineRule="exact"/>
              <w:ind w:left="183" w:right="514"/>
              <w:jc w:val="center"/>
              <w:rPr>
                <w:b/>
                <w:sz w:val="26"/>
                <w:lang w:val="en-US"/>
              </w:rPr>
            </w:pPr>
            <w:r>
              <w:rPr>
                <w:b/>
                <w:sz w:val="26"/>
                <w:lang w:val="en-US"/>
              </w:rPr>
              <w:t>ỦY BAN NHÂN DÂN</w:t>
            </w:r>
          </w:p>
          <w:p>
            <w:pPr>
              <w:pStyle w:val="TableParagraph"/>
              <w:spacing w:before="8" w:after="36"/>
              <w:ind w:left="181" w:right="514"/>
              <w:jc w:val="center"/>
              <w:rPr>
                <w:b/>
                <w:sz w:val="26"/>
              </w:rPr>
            </w:pPr>
            <w:r>
              <w:rPr>
                <w:b/>
                <w:noProof/>
                <w:sz w:val="26"/>
                <w:lang w:val="en-US"/>
              </w:rPr>
              <mc:AlternateContent>
                <mc:Choice Requires="wps">
                  <w:drawing>
                    <wp:anchor distT="0" distB="0" distL="114300" distR="114300" simplePos="0" relativeHeight="487590400" behindDoc="0" locked="0" layoutInCell="1" allowOverlap="1">
                      <wp:simplePos x="0" y="0"/>
                      <wp:positionH relativeFrom="column">
                        <wp:posOffset>603250</wp:posOffset>
                      </wp:positionH>
                      <wp:positionV relativeFrom="paragraph">
                        <wp:posOffset>206375</wp:posOffset>
                      </wp:positionV>
                      <wp:extent cx="675640" cy="0"/>
                      <wp:effectExtent l="0" t="0" r="29210" b="19050"/>
                      <wp:wrapNone/>
                      <wp:docPr id="7" name="Straight Connector 7"/>
                      <wp:cNvGraphicFramePr/>
                      <a:graphic xmlns:a="http://schemas.openxmlformats.org/drawingml/2006/main">
                        <a:graphicData uri="http://schemas.microsoft.com/office/word/2010/wordprocessingShape">
                          <wps:wsp>
                            <wps:cNvCnPr/>
                            <wps:spPr>
                              <a:xfrm>
                                <a:off x="0" y="0"/>
                                <a:ext cx="6756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id="Straight Connector 7" o:spid="_x0000_s1026" style="position:absolute;z-index:487590400;visibility:visible;mso-wrap-style:square;mso-wrap-distance-left:9pt;mso-wrap-distance-top:0;mso-wrap-distance-right:9pt;mso-wrap-distance-bottom:0;mso-position-horizontal:absolute;mso-position-horizontal-relative:text;mso-position-vertical:absolute;mso-position-vertical-relative:text" from="47.5pt,16.25pt" to="100.7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" strokecolor="#4579b8 [3044]"/>
                  </w:pict>
                </mc:Fallback>
              </mc:AlternateContent>
            </w:r>
            <w:r>
              <w:rPr>
                <w:b/>
                <w:sz w:val="26"/>
              </w:rPr>
              <w:t>TỈNH HÀ TĨNH</w:t>
            </w:r>
          </w:p>
          <w:p>
            <w:pPr>
              <w:pStyle w:val="TableParagraph"/>
              <w:spacing w:line="20" w:lineRule="exact"/>
              <w:ind w:left="888"/>
              <w:rPr>
                <w:sz w:val="2"/>
              </w:rPr>
            </w:pPr>
            <w:r>
              <w:rPr>
                <w:noProof/>
                <w:sz w:val="2"/>
                <w:lang w:val="en-US"/>
              </w:rPr>
              <mc:AlternateContent>
                <mc:Choice Requires="wpg">
                  <w:drawing>
                    <wp:inline distT="0" distB="0" distL="0" distR="0">
                      <wp:extent cx="704215" cy="9525"/>
                      <wp:effectExtent l="5715" t="3810" r="13970" b="5715"/>
                      <wp:docPr id="1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4215" cy="9525"/>
                                <a:chOff x="0" y="0"/>
                                <a:chExt cx="1109" cy="15"/>
                              </a:xfrm>
                            </wpg:grpSpPr>
                            <wps:wsp>
                              <wps:cNvPr id="14" name="Line 11"/>
                              <wps:cNvCnPr>
                                <a:cxnSpLocks noChangeShapeType="1"/>
                              </wps:cNvCnPr>
                              <wps:spPr bwMode="auto">
                                <a:xfrm>
                                  <a:off x="1109" y="8"/>
                                  <a:ext cx="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5="http://schemas.microsoft.com/office/word/2012/wordml" xmlns:cx="http://schemas.microsoft.com/office/drawing/2014/chartex">
                  <w:pict>
                    <v:group id="Group 10" o:spid="_x0000_s1026" style="width:55.45pt;height:.75pt;mso-position-horizontal-relative:char;mso-position-vertical-relative:line" coordsize="11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">
                      <v:line id="Line 11" o:spid="_x0000_s1027" style="position:absolute;visibility:visible;mso-wrap-style:square" from="1109,8" to="11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w10:anchorlock/>
                    </v:group>
                  </w:pict>
                </mc:Fallback>
              </mc:AlternateContent>
            </w:r>
          </w:p>
          <w:p>
            <w:pPr>
              <w:pStyle w:val="TableParagraph"/>
              <w:spacing w:before="215"/>
              <w:ind w:left="183" w:right="509"/>
              <w:jc w:val="center"/>
              <w:rPr>
                <w:sz w:val="28"/>
              </w:rPr>
            </w:pPr>
          </w:p>
        </w:tc>
        <w:tc>
          <w:tcPr>
            <w:tcW w:w="6152" w:type="dxa"/>
          </w:tcPr>
          <w:p>
            <w:pPr>
              <w:pStyle w:val="TableParagraph"/>
              <w:spacing w:line="290" w:lineRule="exact"/>
              <w:ind w:left="520" w:right="186"/>
              <w:jc w:val="center"/>
              <w:rPr>
                <w:b/>
                <w:sz w:val="26"/>
              </w:rPr>
            </w:pPr>
            <w:r>
              <w:rPr>
                <w:b/>
                <w:sz w:val="26"/>
              </w:rPr>
              <w:t>CỘNG</w:t>
            </w:r>
            <w:r>
              <w:rPr>
                <w:b/>
                <w:spacing w:val="-4"/>
                <w:sz w:val="26"/>
              </w:rPr>
              <w:t xml:space="preserve"> </w:t>
            </w:r>
            <w:r>
              <w:rPr>
                <w:b/>
                <w:sz w:val="26"/>
              </w:rPr>
              <w:t>HÒA</w:t>
            </w:r>
            <w:r>
              <w:rPr>
                <w:b/>
                <w:spacing w:val="-2"/>
                <w:sz w:val="26"/>
              </w:rPr>
              <w:t xml:space="preserve"> </w:t>
            </w:r>
            <w:r>
              <w:rPr>
                <w:b/>
                <w:sz w:val="26"/>
              </w:rPr>
              <w:t>XÃ</w:t>
            </w:r>
            <w:r>
              <w:rPr>
                <w:b/>
                <w:spacing w:val="-2"/>
                <w:sz w:val="26"/>
              </w:rPr>
              <w:t xml:space="preserve"> </w:t>
            </w:r>
            <w:r>
              <w:rPr>
                <w:b/>
                <w:sz w:val="26"/>
              </w:rPr>
              <w:t>HỘI</w:t>
            </w:r>
            <w:r>
              <w:rPr>
                <w:b/>
                <w:spacing w:val="-2"/>
                <w:sz w:val="26"/>
              </w:rPr>
              <w:t xml:space="preserve"> </w:t>
            </w:r>
            <w:r>
              <w:rPr>
                <w:b/>
                <w:sz w:val="26"/>
              </w:rPr>
              <w:t>CHỦ</w:t>
            </w:r>
            <w:r>
              <w:rPr>
                <w:b/>
                <w:spacing w:val="-3"/>
                <w:sz w:val="26"/>
              </w:rPr>
              <w:t xml:space="preserve"> </w:t>
            </w:r>
            <w:r>
              <w:rPr>
                <w:b/>
                <w:sz w:val="26"/>
              </w:rPr>
              <w:t>NGHĨA</w:t>
            </w:r>
            <w:r>
              <w:rPr>
                <w:b/>
                <w:spacing w:val="-4"/>
                <w:sz w:val="26"/>
              </w:rPr>
              <w:t xml:space="preserve"> </w:t>
            </w:r>
            <w:r>
              <w:rPr>
                <w:b/>
                <w:sz w:val="26"/>
              </w:rPr>
              <w:t>VIỆT</w:t>
            </w:r>
            <w:r>
              <w:rPr>
                <w:b/>
                <w:spacing w:val="-2"/>
                <w:sz w:val="26"/>
              </w:rPr>
              <w:t xml:space="preserve"> </w:t>
            </w:r>
            <w:r>
              <w:rPr>
                <w:b/>
                <w:sz w:val="26"/>
              </w:rPr>
              <w:t>NAM</w:t>
            </w:r>
          </w:p>
          <w:p>
            <w:pPr>
              <w:pStyle w:val="TableParagraph"/>
              <w:spacing w:after="9" w:line="322" w:lineRule="exact"/>
              <w:ind w:left="520" w:right="177"/>
              <w:jc w:val="center"/>
              <w:rPr>
                <w:b/>
                <w:sz w:val="28"/>
              </w:rPr>
            </w:pPr>
            <w:r>
              <w:rPr>
                <w:b/>
                <w:sz w:val="28"/>
              </w:rPr>
              <w:t>Độc</w:t>
            </w:r>
            <w:r>
              <w:rPr>
                <w:b/>
                <w:spacing w:val="-1"/>
                <w:sz w:val="28"/>
              </w:rPr>
              <w:t xml:space="preserve"> </w:t>
            </w:r>
            <w:r>
              <w:rPr>
                <w:b/>
                <w:sz w:val="28"/>
              </w:rPr>
              <w:t>lập</w:t>
            </w:r>
            <w:r>
              <w:rPr>
                <w:b/>
                <w:spacing w:val="-1"/>
                <w:sz w:val="28"/>
              </w:rPr>
              <w:t xml:space="preserve"> </w:t>
            </w:r>
            <w:r>
              <w:rPr>
                <w:b/>
                <w:sz w:val="28"/>
              </w:rPr>
              <w:t>-</w:t>
            </w:r>
            <w:r>
              <w:rPr>
                <w:b/>
                <w:spacing w:val="-2"/>
                <w:sz w:val="28"/>
              </w:rPr>
              <w:t xml:space="preserve"> </w:t>
            </w:r>
            <w:r>
              <w:rPr>
                <w:b/>
                <w:sz w:val="28"/>
              </w:rPr>
              <w:t>Tự</w:t>
            </w:r>
            <w:r>
              <w:rPr>
                <w:b/>
                <w:spacing w:val="-2"/>
                <w:sz w:val="28"/>
              </w:rPr>
              <w:t xml:space="preserve"> </w:t>
            </w:r>
            <w:r>
              <w:rPr>
                <w:b/>
                <w:sz w:val="28"/>
              </w:rPr>
              <w:t>do -</w:t>
            </w:r>
            <w:r>
              <w:rPr>
                <w:b/>
                <w:spacing w:val="-1"/>
                <w:sz w:val="28"/>
              </w:rPr>
              <w:t xml:space="preserve"> </w:t>
            </w:r>
            <w:r>
              <w:rPr>
                <w:b/>
                <w:sz w:val="28"/>
              </w:rPr>
              <w:t>Hạnh</w:t>
            </w:r>
            <w:r>
              <w:rPr>
                <w:b/>
                <w:spacing w:val="-2"/>
                <w:sz w:val="28"/>
              </w:rPr>
              <w:t xml:space="preserve"> </w:t>
            </w:r>
            <w:r>
              <w:rPr>
                <w:b/>
                <w:sz w:val="28"/>
              </w:rPr>
              <w:t>phúc</w:t>
            </w:r>
          </w:p>
          <w:p>
            <w:pPr>
              <w:pStyle w:val="TableParagraph"/>
              <w:spacing w:line="20" w:lineRule="exact"/>
              <w:ind w:left="1578"/>
              <w:rPr>
                <w:sz w:val="2"/>
              </w:rPr>
            </w:pPr>
            <w:r>
              <w:rPr>
                <w:noProof/>
                <w:sz w:val="2"/>
                <w:lang w:val="en-US"/>
              </w:rPr>
              <mc:AlternateContent>
                <mc:Choice Requires="wpg">
                  <w:drawing>
                    <wp:inline distT="0" distB="0" distL="0" distR="0">
                      <wp:extent cx="2114550" cy="9525"/>
                      <wp:effectExtent l="7620" t="3810" r="11430" b="5715"/>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4550" cy="9525"/>
                                <a:chOff x="0" y="0"/>
                                <a:chExt cx="3330" cy="15"/>
                              </a:xfrm>
                            </wpg:grpSpPr>
                            <wps:wsp>
                              <wps:cNvPr id="12" name="Line 9"/>
                              <wps:cNvCnPr>
                                <a:cxnSpLocks noChangeShapeType="1"/>
                              </wps:cNvCnPr>
                              <wps:spPr bwMode="auto">
                                <a:xfrm>
                                  <a:off x="0" y="8"/>
                                  <a:ext cx="333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5="http://schemas.microsoft.com/office/word/2012/wordml" xmlns:cx="http://schemas.microsoft.com/office/drawing/2014/chartex">
                  <w:pict>
                    <v:group id="Group 8" o:spid="_x0000_s1026" style="width:166.5pt;height:.75pt;mso-position-horizontal-relative:char;mso-position-vertical-relative:line" coordsize="33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">
                      <v:line id="Line 9" o:spid="_x0000_s1027" style="position:absolute;visibility:visible;mso-wrap-style:square" from="0,8" to="33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w10:anchorlock/>
                    </v:group>
                  </w:pict>
                </mc:Fallback>
              </mc:AlternateContent>
            </w:r>
          </w:p>
          <w:p>
            <w:pPr>
              <w:pStyle w:val="TableParagraph"/>
              <w:spacing w:before="266" w:line="305" w:lineRule="exact"/>
              <w:ind w:left="520" w:right="184"/>
              <w:jc w:val="center"/>
              <w:rPr>
                <w:i/>
                <w:sz w:val="28"/>
                <w:lang w:val="en-US"/>
              </w:rPr>
            </w:pPr>
            <w:r>
              <w:rPr>
                <w:i/>
                <w:sz w:val="28"/>
                <w:lang w:val="en-US"/>
              </w:rPr>
              <w:t xml:space="preserve">  </w:t>
            </w:r>
            <w:r>
              <w:rPr>
                <w:i/>
                <w:sz w:val="28"/>
              </w:rPr>
              <w:t>Hà Tĩnh,</w:t>
            </w:r>
            <w:r>
              <w:rPr>
                <w:i/>
                <w:spacing w:val="-4"/>
                <w:sz w:val="28"/>
              </w:rPr>
              <w:t xml:space="preserve"> </w:t>
            </w:r>
            <w:r>
              <w:rPr>
                <w:i/>
                <w:sz w:val="28"/>
              </w:rPr>
              <w:t>ngày</w:t>
            </w:r>
            <w:r>
              <w:rPr>
                <w:i/>
                <w:spacing w:val="13"/>
                <w:sz w:val="28"/>
              </w:rPr>
              <w:t xml:space="preserve"> </w:t>
            </w:r>
            <w:r>
              <w:rPr>
                <w:sz w:val="26"/>
                <w:lang w:val="en-US"/>
              </w:rPr>
              <w:t xml:space="preserve">      </w:t>
            </w:r>
            <w:r>
              <w:rPr>
                <w:spacing w:val="14"/>
                <w:sz w:val="26"/>
              </w:rPr>
              <w:t xml:space="preserve"> </w:t>
            </w:r>
            <w:r>
              <w:rPr>
                <w:i/>
                <w:sz w:val="28"/>
              </w:rPr>
              <w:t xml:space="preserve">tháng </w:t>
            </w:r>
            <w:r>
              <w:rPr>
                <w:i/>
                <w:sz w:val="28"/>
                <w:lang w:val="en-US"/>
              </w:rPr>
              <w:t>03</w:t>
            </w:r>
            <w:bookmarkStart w:id="0" w:name="_GoBack"/>
            <w:bookmarkEnd w:id="0"/>
            <w:r>
              <w:rPr>
                <w:i/>
                <w:spacing w:val="-3"/>
                <w:sz w:val="28"/>
              </w:rPr>
              <w:t xml:space="preserve"> </w:t>
            </w:r>
            <w:r>
              <w:rPr>
                <w:i/>
                <w:sz w:val="28"/>
              </w:rPr>
              <w:t>năm</w:t>
            </w:r>
            <w:r>
              <w:rPr>
                <w:i/>
                <w:spacing w:val="-6"/>
                <w:sz w:val="28"/>
              </w:rPr>
              <w:t xml:space="preserve"> </w:t>
            </w:r>
            <w:r>
              <w:rPr>
                <w:i/>
                <w:sz w:val="28"/>
              </w:rPr>
              <w:t>202</w:t>
            </w:r>
            <w:r>
              <w:rPr>
                <w:i/>
                <w:sz w:val="28"/>
                <w:lang w:val="en-US"/>
              </w:rPr>
              <w:t>5</w:t>
            </w:r>
          </w:p>
        </w:tc>
      </w:tr>
    </w:tbl>
    <w:p>
      <w:pPr>
        <w:pStyle w:val="BodyText"/>
        <w:spacing w:before="3"/>
        <w:ind w:left="0" w:firstLine="0"/>
        <w:jc w:val="left"/>
        <w:rPr>
          <w:sz w:val="20"/>
          <w:lang w:val="en-US"/>
        </w:rPr>
      </w:pPr>
    </w:p>
    <w:p>
      <w:pPr>
        <w:pStyle w:val="BodyText"/>
        <w:spacing w:before="3"/>
        <w:ind w:left="0" w:firstLine="0"/>
        <w:jc w:val="left"/>
        <w:rPr>
          <w:sz w:val="26"/>
          <w:lang w:val="en-US"/>
        </w:rPr>
      </w:pPr>
    </w:p>
    <w:p>
      <w:pPr>
        <w:pStyle w:val="Heading1"/>
        <w:spacing w:before="0"/>
        <w:ind w:left="1310" w:right="1537" w:firstLine="0"/>
        <w:jc w:val="center"/>
      </w:pPr>
      <w:r>
        <w:t>BÁO</w:t>
      </w:r>
      <w:r>
        <w:rPr>
          <w:spacing w:val="-2"/>
        </w:rPr>
        <w:t xml:space="preserve"> </w:t>
      </w:r>
      <w:r>
        <w:t>CÁO</w:t>
      </w:r>
    </w:p>
    <w:p>
      <w:pPr>
        <w:ind w:left="1308" w:right="1536"/>
        <w:jc w:val="center"/>
        <w:rPr>
          <w:b/>
          <w:sz w:val="28"/>
        </w:rPr>
      </w:pPr>
      <w:r>
        <w:rPr>
          <w:b/>
          <w:sz w:val="28"/>
        </w:rPr>
        <w:t>Tổng</w:t>
      </w:r>
      <w:r>
        <w:rPr>
          <w:b/>
          <w:spacing w:val="-6"/>
          <w:sz w:val="28"/>
        </w:rPr>
        <w:t xml:space="preserve"> </w:t>
      </w:r>
      <w:r>
        <w:rPr>
          <w:b/>
          <w:sz w:val="28"/>
        </w:rPr>
        <w:t>kết</w:t>
      </w:r>
      <w:r>
        <w:rPr>
          <w:b/>
          <w:spacing w:val="-6"/>
          <w:sz w:val="28"/>
        </w:rPr>
        <w:t xml:space="preserve"> </w:t>
      </w:r>
      <w:r>
        <w:rPr>
          <w:b/>
          <w:sz w:val="28"/>
        </w:rPr>
        <w:t>công</w:t>
      </w:r>
      <w:r>
        <w:rPr>
          <w:b/>
          <w:spacing w:val="-6"/>
          <w:sz w:val="28"/>
        </w:rPr>
        <w:t xml:space="preserve"> </w:t>
      </w:r>
      <w:r>
        <w:rPr>
          <w:b/>
          <w:sz w:val="28"/>
        </w:rPr>
        <w:t>tác</w:t>
      </w:r>
      <w:r>
        <w:rPr>
          <w:b/>
          <w:spacing w:val="-6"/>
          <w:sz w:val="28"/>
        </w:rPr>
        <w:t xml:space="preserve"> </w:t>
      </w:r>
      <w:r>
        <w:rPr>
          <w:b/>
          <w:sz w:val="28"/>
        </w:rPr>
        <w:t>thi</w:t>
      </w:r>
      <w:r>
        <w:rPr>
          <w:b/>
          <w:spacing w:val="-6"/>
          <w:sz w:val="28"/>
        </w:rPr>
        <w:t xml:space="preserve"> </w:t>
      </w:r>
      <w:r>
        <w:rPr>
          <w:b/>
          <w:sz w:val="28"/>
        </w:rPr>
        <w:t>đua,</w:t>
      </w:r>
      <w:r>
        <w:rPr>
          <w:b/>
          <w:spacing w:val="-7"/>
          <w:sz w:val="28"/>
        </w:rPr>
        <w:t xml:space="preserve"> </w:t>
      </w:r>
      <w:r>
        <w:rPr>
          <w:b/>
          <w:sz w:val="28"/>
        </w:rPr>
        <w:t>khen</w:t>
      </w:r>
      <w:r>
        <w:rPr>
          <w:b/>
          <w:spacing w:val="-7"/>
          <w:sz w:val="28"/>
        </w:rPr>
        <w:t xml:space="preserve"> </w:t>
      </w:r>
      <w:r>
        <w:rPr>
          <w:b/>
          <w:sz w:val="28"/>
        </w:rPr>
        <w:t>thưởng</w:t>
      </w:r>
      <w:r>
        <w:rPr>
          <w:b/>
          <w:spacing w:val="-8"/>
          <w:sz w:val="28"/>
        </w:rPr>
        <w:t xml:space="preserve"> </w:t>
      </w:r>
      <w:r>
        <w:rPr>
          <w:b/>
          <w:sz w:val="28"/>
        </w:rPr>
        <w:t>năm</w:t>
      </w:r>
      <w:r>
        <w:rPr>
          <w:b/>
          <w:spacing w:val="-10"/>
          <w:sz w:val="28"/>
        </w:rPr>
        <w:t xml:space="preserve"> </w:t>
      </w:r>
      <w:r>
        <w:rPr>
          <w:b/>
          <w:sz w:val="28"/>
        </w:rPr>
        <w:t>2024,</w:t>
      </w:r>
      <w:r>
        <w:rPr>
          <w:b/>
          <w:sz w:val="28"/>
          <w:lang w:val="en-US"/>
        </w:rPr>
        <w:t xml:space="preserve">                           </w:t>
      </w:r>
      <w:r>
        <w:rPr>
          <w:b/>
          <w:spacing w:val="-67"/>
          <w:sz w:val="28"/>
        </w:rPr>
        <w:t xml:space="preserve"> </w:t>
      </w:r>
      <w:r>
        <w:rPr>
          <w:b/>
          <w:sz w:val="28"/>
        </w:rPr>
        <w:t>phương</w:t>
      </w:r>
      <w:r>
        <w:rPr>
          <w:b/>
          <w:spacing w:val="-4"/>
          <w:sz w:val="28"/>
        </w:rPr>
        <w:t xml:space="preserve"> </w:t>
      </w:r>
      <w:r>
        <w:rPr>
          <w:b/>
          <w:sz w:val="28"/>
        </w:rPr>
        <w:t>hướng,</w:t>
      </w:r>
      <w:r>
        <w:rPr>
          <w:b/>
          <w:spacing w:val="-4"/>
          <w:sz w:val="28"/>
        </w:rPr>
        <w:t xml:space="preserve"> </w:t>
      </w:r>
      <w:r>
        <w:rPr>
          <w:b/>
          <w:sz w:val="28"/>
        </w:rPr>
        <w:t>nhiệm</w:t>
      </w:r>
      <w:r>
        <w:rPr>
          <w:b/>
          <w:spacing w:val="-7"/>
          <w:sz w:val="28"/>
        </w:rPr>
        <w:t xml:space="preserve"> </w:t>
      </w:r>
      <w:r>
        <w:rPr>
          <w:b/>
          <w:sz w:val="28"/>
        </w:rPr>
        <w:t>vụ</w:t>
      </w:r>
      <w:r>
        <w:rPr>
          <w:b/>
          <w:spacing w:val="-3"/>
          <w:sz w:val="28"/>
        </w:rPr>
        <w:t xml:space="preserve"> </w:t>
      </w:r>
      <w:r>
        <w:rPr>
          <w:b/>
          <w:sz w:val="28"/>
        </w:rPr>
        <w:t>năm</w:t>
      </w:r>
      <w:r>
        <w:rPr>
          <w:b/>
          <w:spacing w:val="-8"/>
          <w:sz w:val="28"/>
        </w:rPr>
        <w:t xml:space="preserve"> </w:t>
      </w:r>
      <w:r>
        <w:rPr>
          <w:b/>
          <w:sz w:val="28"/>
        </w:rPr>
        <w:t>2025</w:t>
      </w:r>
    </w:p>
    <w:p>
      <w:pPr>
        <w:pStyle w:val="BodyText"/>
        <w:spacing w:before="9"/>
        <w:ind w:left="0" w:firstLine="0"/>
        <w:jc w:val="left"/>
        <w:rPr>
          <w:b/>
          <w:sz w:val="38"/>
          <w:lang w:val="en-US"/>
        </w:rPr>
      </w:pPr>
      <w:r>
        <w:rPr>
          <w:noProof/>
          <w:lang w:val="en-US"/>
        </w:rPr>
        <mc:AlternateContent>
          <mc:Choice Requires="wps">
            <w:drawing>
              <wp:anchor distT="0" distB="0" distL="0" distR="0" simplePos="0" relativeHeight="487588864" behindDoc="1" locked="0" layoutInCell="1" allowOverlap="1">
                <wp:simplePos x="0" y="0"/>
                <wp:positionH relativeFrom="page">
                  <wp:posOffset>3422650</wp:posOffset>
                </wp:positionH>
                <wp:positionV relativeFrom="paragraph">
                  <wp:posOffset>74295</wp:posOffset>
                </wp:positionV>
                <wp:extent cx="1171575" cy="1270"/>
                <wp:effectExtent l="0" t="0" r="28575" b="17780"/>
                <wp:wrapTopAndBottom/>
                <wp:docPr id="1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1575" cy="1270"/>
                        </a:xfrm>
                        <a:custGeom>
                          <a:avLst/>
                          <a:gdLst>
                            <a:gd name="T0" fmla="+- 0 5610 5610"/>
                            <a:gd name="T1" fmla="*/ T0 w 1845"/>
                            <a:gd name="T2" fmla="+- 0 7455 5610"/>
                            <a:gd name="T3" fmla="*/ T2 w 1845"/>
                          </a:gdLst>
                          <a:ahLst/>
                          <a:cxnLst>
                            <a:cxn ang="0">
                              <a:pos x="T1" y="0"/>
                            </a:cxn>
                            <a:cxn ang="0">
                              <a:pos x="T3" y="0"/>
                            </a:cxn>
                          </a:cxnLst>
                          <a:rect l="0" t="0" r="r" b="b"/>
                          <a:pathLst>
                            <a:path w="1845">
                              <a:moveTo>
                                <a:pt x="0" y="0"/>
                              </a:moveTo>
                              <a:lnTo>
                                <a:pt x="184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5pt;margin-top:5.85pt;width:92.2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" path="m,l1845,e" filled="f">
                <v:path arrowok="t" o:connecttype="custom" o:connectlocs="0,0;1171575,0" o:connectangles="0,0"/>
                <w10:wrap type="topAndBottom" anchorx="page"/>
              </v:shape>
            </w:pict>
          </mc:Fallback>
        </mc:AlternateContent>
      </w:r>
    </w:p>
    <w:p>
      <w:pPr>
        <w:pStyle w:val="Heading1"/>
        <w:spacing w:before="1" w:line="322" w:lineRule="exact"/>
        <w:ind w:left="4337" w:firstLine="0"/>
        <w:jc w:val="left"/>
        <w:rPr>
          <w:lang w:val="en-US"/>
        </w:rPr>
      </w:pPr>
      <w:r>
        <w:t>Phần</w:t>
      </w:r>
      <w:r>
        <w:rPr>
          <w:spacing w:val="-1"/>
        </w:rPr>
        <w:t xml:space="preserve"> </w:t>
      </w:r>
      <w:r>
        <w:t>I</w:t>
      </w:r>
    </w:p>
    <w:p>
      <w:pPr>
        <w:pStyle w:val="Heading1"/>
        <w:spacing w:before="0"/>
        <w:ind w:left="0" w:firstLine="0"/>
        <w:jc w:val="center"/>
        <w:rPr>
          <w:sz w:val="26"/>
          <w:lang w:val="en-US"/>
        </w:rPr>
      </w:pPr>
      <w:r>
        <w:rPr>
          <w:sz w:val="26"/>
        </w:rPr>
        <w:t>KẾT QUẢ THỰC HIỆN CÔNG</w:t>
      </w:r>
      <w:r>
        <w:rPr>
          <w:sz w:val="26"/>
          <w:lang w:val="en-US"/>
        </w:rPr>
        <w:t xml:space="preserve"> </w:t>
      </w:r>
      <w:r>
        <w:rPr>
          <w:sz w:val="26"/>
        </w:rPr>
        <w:t>TÁC</w:t>
      </w:r>
      <w:r>
        <w:rPr>
          <w:spacing w:val="1"/>
          <w:sz w:val="26"/>
        </w:rPr>
        <w:t xml:space="preserve"> </w:t>
      </w:r>
      <w:r>
        <w:rPr>
          <w:spacing w:val="-1"/>
          <w:sz w:val="26"/>
        </w:rPr>
        <w:t>THI</w:t>
      </w:r>
      <w:r>
        <w:rPr>
          <w:spacing w:val="-15"/>
          <w:sz w:val="26"/>
          <w:lang w:val="en-US"/>
        </w:rPr>
        <w:t xml:space="preserve"> </w:t>
      </w:r>
      <w:r>
        <w:rPr>
          <w:sz w:val="26"/>
        </w:rPr>
        <w:t>ĐUA,</w:t>
      </w:r>
      <w:r>
        <w:rPr>
          <w:spacing w:val="-16"/>
          <w:sz w:val="26"/>
        </w:rPr>
        <w:t xml:space="preserve"> </w:t>
      </w:r>
      <w:r>
        <w:rPr>
          <w:sz w:val="26"/>
        </w:rPr>
        <w:t>KHEN</w:t>
      </w:r>
      <w:r>
        <w:rPr>
          <w:spacing w:val="-18"/>
          <w:sz w:val="26"/>
        </w:rPr>
        <w:t xml:space="preserve"> </w:t>
      </w:r>
      <w:r>
        <w:rPr>
          <w:sz w:val="26"/>
        </w:rPr>
        <w:t>THƯỞNG</w:t>
      </w:r>
      <w:r>
        <w:rPr>
          <w:sz w:val="26"/>
          <w:lang w:val="en-US"/>
        </w:rPr>
        <w:t xml:space="preserve"> </w:t>
      </w:r>
      <w:r>
        <w:rPr>
          <w:sz w:val="26"/>
        </w:rPr>
        <w:t>NĂM</w:t>
      </w:r>
      <w:r>
        <w:rPr>
          <w:spacing w:val="-16"/>
          <w:sz w:val="26"/>
          <w:lang w:val="en-US"/>
        </w:rPr>
        <w:t xml:space="preserve"> </w:t>
      </w:r>
      <w:r>
        <w:rPr>
          <w:sz w:val="26"/>
        </w:rPr>
        <w:t>2024</w:t>
      </w:r>
    </w:p>
    <w:p>
      <w:pPr>
        <w:pStyle w:val="BodyText"/>
        <w:spacing w:before="0"/>
        <w:ind w:left="0" w:firstLine="0"/>
        <w:jc w:val="left"/>
        <w:rPr>
          <w:b/>
          <w:sz w:val="22"/>
        </w:rPr>
      </w:pPr>
    </w:p>
    <w:p>
      <w:pPr>
        <w:pStyle w:val="Heading1"/>
        <w:spacing w:before="120" w:after="120"/>
        <w:ind w:left="-251" w:firstLine="0"/>
        <w:rPr>
          <w:sz w:val="26"/>
        </w:rPr>
      </w:pPr>
      <w:r>
        <w:rPr>
          <w:b w:val="0"/>
          <w:bCs w:val="0"/>
          <w:lang w:val="en-US"/>
        </w:rPr>
        <w:t xml:space="preserve">  </w:t>
      </w:r>
      <w:r>
        <w:t xml:space="preserve">            </w:t>
      </w:r>
      <w:r>
        <w:rPr>
          <w:sz w:val="26"/>
        </w:rPr>
        <w:t>I. ĐẶC</w:t>
      </w:r>
      <w:r>
        <w:rPr>
          <w:spacing w:val="-2"/>
          <w:sz w:val="26"/>
        </w:rPr>
        <w:t xml:space="preserve"> </w:t>
      </w:r>
      <w:r>
        <w:rPr>
          <w:sz w:val="26"/>
        </w:rPr>
        <w:t>ĐIỂM,</w:t>
      </w:r>
      <w:r>
        <w:rPr>
          <w:spacing w:val="-1"/>
          <w:sz w:val="26"/>
        </w:rPr>
        <w:t xml:space="preserve"> </w:t>
      </w:r>
      <w:r>
        <w:rPr>
          <w:sz w:val="26"/>
        </w:rPr>
        <w:t>TÌNH</w:t>
      </w:r>
      <w:r>
        <w:rPr>
          <w:spacing w:val="-1"/>
          <w:sz w:val="26"/>
        </w:rPr>
        <w:t xml:space="preserve"> </w:t>
      </w:r>
      <w:r>
        <w:rPr>
          <w:sz w:val="26"/>
        </w:rPr>
        <w:t>HÌNH</w:t>
      </w:r>
    </w:p>
    <w:p>
      <w:pPr>
        <w:pStyle w:val="BodyText"/>
        <w:spacing w:before="118"/>
        <w:ind w:right="-1" w:firstLine="518"/>
      </w:pPr>
      <w:r>
        <w:t xml:space="preserve">Năm 2024 là năm có ý nghĩa quan trọng trong việc đẩy mạnh thực hiện và phấn đấu hoàn thành mục tiêu của kế hoạch 5 năm </w:t>
      </w:r>
      <w:r>
        <w:rPr>
          <w:lang w:val="en-US"/>
        </w:rPr>
        <w:t>(</w:t>
      </w:r>
      <w:r>
        <w:t>2021-2025</w:t>
      </w:r>
      <w:r>
        <w:rPr>
          <w:lang w:val="en-US"/>
        </w:rPr>
        <w:t>)</w:t>
      </w:r>
      <w:r>
        <w:t xml:space="preserve">. Với quyết tâm phục hồi và phát triển kinh tế, phấn đấu hoàn thành các chỉ tiêu, </w:t>
      </w:r>
      <w:r>
        <w:rPr>
          <w:lang w:val="en-US"/>
        </w:rPr>
        <w:t>nhiệm vụ</w:t>
      </w:r>
      <w:r>
        <w:t xml:space="preserve"> phát triển kinh tế - xã hội năm 2024</w:t>
      </w:r>
      <w:r>
        <w:rPr>
          <w:lang w:val="en-US"/>
        </w:rPr>
        <w:t>,</w:t>
      </w:r>
      <w:r>
        <w:t xml:space="preserve"> </w:t>
      </w:r>
      <w:r>
        <w:rPr>
          <w:lang w:val="en-US"/>
        </w:rPr>
        <w:t>n</w:t>
      </w:r>
      <w:r>
        <w:t>gay từ đầu năm, song song với</w:t>
      </w:r>
      <w:r>
        <w:rPr>
          <w:lang w:val="en-US"/>
        </w:rPr>
        <w:t xml:space="preserve"> việc tổ chức thực hiện</w:t>
      </w:r>
      <w:r>
        <w:t xml:space="preserve"> nhiệm vụ phát triển kinh tế - xã hội, công tác thi đua, khen thưởng luôn được Tỉnh ủy, Hội</w:t>
      </w:r>
      <w:r>
        <w:rPr>
          <w:spacing w:val="40"/>
        </w:rPr>
        <w:t xml:space="preserve"> </w:t>
      </w:r>
      <w:r>
        <w:t>đồng nhân dân, UBND tỉnh quan tâm, chỉ đạo; sự vào cuộc của cả hệ thống chính trị và hưởng ứng tích cực của các tầng lớp nhân dân; nhiều phong trào thi đua từng bước được đổi mới</w:t>
      </w:r>
      <w:r>
        <w:rPr>
          <w:lang w:val="en-US"/>
        </w:rPr>
        <w:t>, thết thực, hiệu quả</w:t>
      </w:r>
      <w:r>
        <w:t xml:space="preserve"> </w:t>
      </w:r>
      <w:r>
        <w:rPr>
          <w:lang w:val="en-US"/>
        </w:rPr>
        <w:t>trong thực hiện nhiệm vụ trên các lĩnh vực</w:t>
      </w:r>
      <w:r>
        <w:t>, công tác khen thưởng kịp thời,</w:t>
      </w:r>
      <w:r>
        <w:rPr>
          <w:lang w:val="en-US"/>
        </w:rPr>
        <w:t xml:space="preserve"> công khai, minh bạch,</w:t>
      </w:r>
      <w:r>
        <w:t xml:space="preserve"> tạo nên sự chuyển biến mạnh mẽ trong </w:t>
      </w:r>
      <w:r>
        <w:rPr>
          <w:lang w:val="en-US"/>
        </w:rPr>
        <w:t>các phong trào</w:t>
      </w:r>
      <w:r>
        <w:t xml:space="preserve"> thi đua, phát huy cao độ tính tích cực trong các ngành, các địa phương, đơn vị, doanh nghiệp,</w:t>
      </w:r>
      <w:r>
        <w:rPr>
          <w:spacing w:val="-3"/>
        </w:rPr>
        <w:t xml:space="preserve"> </w:t>
      </w:r>
      <w:r>
        <w:t>tạo</w:t>
      </w:r>
      <w:r>
        <w:rPr>
          <w:spacing w:val="-1"/>
        </w:rPr>
        <w:t xml:space="preserve"> </w:t>
      </w:r>
      <w:r>
        <w:t>ra động</w:t>
      </w:r>
      <w:r>
        <w:rPr>
          <w:spacing w:val="-1"/>
        </w:rPr>
        <w:t xml:space="preserve"> </w:t>
      </w:r>
      <w:r>
        <w:t>lực</w:t>
      </w:r>
      <w:r>
        <w:rPr>
          <w:spacing w:val="-3"/>
        </w:rPr>
        <w:t xml:space="preserve"> </w:t>
      </w:r>
      <w:r>
        <w:t>mạnh mẽ</w:t>
      </w:r>
      <w:r>
        <w:rPr>
          <w:spacing w:val="-2"/>
        </w:rPr>
        <w:t xml:space="preserve"> </w:t>
      </w:r>
      <w:r>
        <w:t>để thúc</w:t>
      </w:r>
      <w:r>
        <w:rPr>
          <w:spacing w:val="-2"/>
        </w:rPr>
        <w:t xml:space="preserve"> </w:t>
      </w:r>
      <w:r>
        <w:t>đẩy</w:t>
      </w:r>
      <w:r>
        <w:rPr>
          <w:spacing w:val="-6"/>
        </w:rPr>
        <w:t xml:space="preserve"> </w:t>
      </w:r>
      <w:r>
        <w:t>sự</w:t>
      </w:r>
      <w:r>
        <w:rPr>
          <w:spacing w:val="-3"/>
        </w:rPr>
        <w:t xml:space="preserve"> </w:t>
      </w:r>
      <w:r>
        <w:t>tăng trưởng phát triển kinh tế của tỉnh</w:t>
      </w:r>
      <w:r>
        <w:rPr>
          <w:lang w:val="en-US"/>
        </w:rPr>
        <w:t xml:space="preserve">, đảm bảo </w:t>
      </w:r>
      <w:r>
        <w:t>quốc phòng</w:t>
      </w:r>
      <w:r>
        <w:rPr>
          <w:spacing w:val="40"/>
        </w:rPr>
        <w:t xml:space="preserve"> </w:t>
      </w:r>
      <w:r>
        <w:t>- an ninh,</w:t>
      </w:r>
      <w:r>
        <w:rPr>
          <w:spacing w:val="-3"/>
        </w:rPr>
        <w:t xml:space="preserve"> </w:t>
      </w:r>
      <w:r>
        <w:t>chính</w:t>
      </w:r>
      <w:r>
        <w:rPr>
          <w:spacing w:val="-1"/>
        </w:rPr>
        <w:t xml:space="preserve"> </w:t>
      </w:r>
      <w:r>
        <w:t>trị</w:t>
      </w:r>
      <w:r>
        <w:rPr>
          <w:spacing w:val="-1"/>
        </w:rPr>
        <w:t xml:space="preserve"> </w:t>
      </w:r>
      <w:r>
        <w:t>ổn</w:t>
      </w:r>
      <w:r>
        <w:rPr>
          <w:spacing w:val="-1"/>
        </w:rPr>
        <w:t xml:space="preserve"> </w:t>
      </w:r>
      <w:r>
        <w:t>định.</w:t>
      </w:r>
    </w:p>
    <w:p>
      <w:pPr>
        <w:pStyle w:val="BodyText"/>
        <w:spacing w:before="89"/>
        <w:ind w:left="0" w:right="2"/>
        <w:rPr>
          <w:b/>
        </w:rPr>
      </w:pPr>
      <w:r>
        <w:rPr>
          <w:b/>
          <w:sz w:val="26"/>
          <w:lang w:val="en-US"/>
        </w:rPr>
        <w:t xml:space="preserve">II. </w:t>
      </w:r>
      <w:r>
        <w:rPr>
          <w:b/>
          <w:sz w:val="26"/>
        </w:rPr>
        <w:t>KẾT</w:t>
      </w:r>
      <w:r>
        <w:rPr>
          <w:b/>
          <w:spacing w:val="-1"/>
          <w:sz w:val="26"/>
        </w:rPr>
        <w:t xml:space="preserve"> </w:t>
      </w:r>
      <w:r>
        <w:rPr>
          <w:b/>
          <w:sz w:val="26"/>
        </w:rPr>
        <w:t>QUẢ THỰC HIỆN</w:t>
      </w:r>
    </w:p>
    <w:p>
      <w:pPr>
        <w:pStyle w:val="BodyText"/>
        <w:spacing w:before="120" w:after="120"/>
        <w:ind w:left="0" w:right="2"/>
        <w:rPr>
          <w:b/>
        </w:rPr>
      </w:pPr>
      <w:r>
        <w:rPr>
          <w:b/>
          <w:lang w:val="en-US"/>
        </w:rPr>
        <w:t xml:space="preserve">1. </w:t>
      </w:r>
      <w:r>
        <w:rPr>
          <w:b/>
        </w:rPr>
        <w:t>Công</w:t>
      </w:r>
      <w:r>
        <w:rPr>
          <w:b/>
          <w:spacing w:val="-5"/>
        </w:rPr>
        <w:t xml:space="preserve"> </w:t>
      </w:r>
      <w:r>
        <w:rPr>
          <w:b/>
        </w:rPr>
        <w:t>tác</w:t>
      </w:r>
      <w:r>
        <w:rPr>
          <w:b/>
          <w:spacing w:val="-8"/>
        </w:rPr>
        <w:t xml:space="preserve"> </w:t>
      </w:r>
      <w:r>
        <w:rPr>
          <w:b/>
        </w:rPr>
        <w:t>lãnh</w:t>
      </w:r>
      <w:r>
        <w:rPr>
          <w:b/>
          <w:spacing w:val="-6"/>
        </w:rPr>
        <w:t xml:space="preserve"> </w:t>
      </w:r>
      <w:r>
        <w:rPr>
          <w:b/>
        </w:rPr>
        <w:t>đạo,</w:t>
      </w:r>
      <w:r>
        <w:rPr>
          <w:b/>
          <w:spacing w:val="-6"/>
        </w:rPr>
        <w:t xml:space="preserve"> </w:t>
      </w:r>
      <w:r>
        <w:rPr>
          <w:b/>
        </w:rPr>
        <w:t>chỉ</w:t>
      </w:r>
      <w:r>
        <w:rPr>
          <w:b/>
          <w:spacing w:val="-5"/>
        </w:rPr>
        <w:t xml:space="preserve"> </w:t>
      </w:r>
      <w:r>
        <w:rPr>
          <w:b/>
        </w:rPr>
        <w:t>đạo</w:t>
      </w:r>
      <w:r>
        <w:rPr>
          <w:b/>
          <w:spacing w:val="-4"/>
        </w:rPr>
        <w:t xml:space="preserve"> </w:t>
      </w:r>
      <w:r>
        <w:rPr>
          <w:b/>
        </w:rPr>
        <w:t>thực</w:t>
      </w:r>
      <w:r>
        <w:rPr>
          <w:b/>
          <w:spacing w:val="-5"/>
        </w:rPr>
        <w:t xml:space="preserve"> </w:t>
      </w:r>
      <w:r>
        <w:rPr>
          <w:b/>
        </w:rPr>
        <w:t>hiện</w:t>
      </w:r>
      <w:r>
        <w:rPr>
          <w:b/>
          <w:spacing w:val="-5"/>
        </w:rPr>
        <w:t xml:space="preserve"> </w:t>
      </w:r>
      <w:r>
        <w:rPr>
          <w:b/>
        </w:rPr>
        <w:t>công</w:t>
      </w:r>
      <w:r>
        <w:rPr>
          <w:b/>
          <w:spacing w:val="-5"/>
        </w:rPr>
        <w:t xml:space="preserve"> </w:t>
      </w:r>
      <w:r>
        <w:rPr>
          <w:b/>
        </w:rPr>
        <w:t>tác</w:t>
      </w:r>
      <w:r>
        <w:rPr>
          <w:b/>
          <w:spacing w:val="-5"/>
        </w:rPr>
        <w:t xml:space="preserve"> </w:t>
      </w:r>
      <w:r>
        <w:rPr>
          <w:b/>
        </w:rPr>
        <w:t>thi</w:t>
      </w:r>
      <w:r>
        <w:rPr>
          <w:b/>
          <w:spacing w:val="-4"/>
        </w:rPr>
        <w:t xml:space="preserve"> </w:t>
      </w:r>
      <w:r>
        <w:rPr>
          <w:b/>
        </w:rPr>
        <w:t>đua,</w:t>
      </w:r>
      <w:r>
        <w:rPr>
          <w:b/>
          <w:spacing w:val="-5"/>
        </w:rPr>
        <w:t xml:space="preserve"> </w:t>
      </w:r>
      <w:r>
        <w:rPr>
          <w:b/>
        </w:rPr>
        <w:t>khen</w:t>
      </w:r>
      <w:r>
        <w:rPr>
          <w:b/>
          <w:spacing w:val="-5"/>
        </w:rPr>
        <w:t xml:space="preserve"> </w:t>
      </w:r>
      <w:r>
        <w:rPr>
          <w:b/>
        </w:rPr>
        <w:t>thưởng</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rPr>
        <w:tab/>
      </w:r>
      <w:r>
        <w:rPr>
          <w:sz w:val="28"/>
          <w:szCs w:val="28"/>
        </w:rPr>
        <w:t xml:space="preserve">- </w:t>
      </w:r>
      <w:r>
        <w:rPr>
          <w:sz w:val="28"/>
          <w:szCs w:val="28"/>
          <w:lang w:val="en-US"/>
        </w:rPr>
        <w:t>Ủy ban nhân dân tỉnh</w:t>
      </w:r>
      <w:r>
        <w:rPr>
          <w:sz w:val="28"/>
          <w:szCs w:val="28"/>
        </w:rPr>
        <w:t xml:space="preserve"> đã chỉ đạo các đơn vị, địa phương tổ chức tổng kết 10 năm thực hiện Chỉ thị số 34-CT/TW ngày 07/4/2014 của Bộ Chính trị “về tiếp tục đổi mới công tác thi đua khen thưởng</w:t>
      </w:r>
      <w:r>
        <w:rPr>
          <w:sz w:val="28"/>
          <w:szCs w:val="28"/>
          <w:lang w:val="en-US"/>
        </w:rPr>
        <w:t xml:space="preserve"> và tổ chức tổng kết, </w:t>
      </w:r>
      <w:r>
        <w:rPr>
          <w:sz w:val="28"/>
          <w:szCs w:val="28"/>
        </w:rPr>
        <w:t xml:space="preserve">đánh giá kết quả thực hiện </w:t>
      </w:r>
      <w:r>
        <w:rPr>
          <w:sz w:val="28"/>
          <w:szCs w:val="28"/>
          <w:lang w:val="en-US"/>
        </w:rPr>
        <w:t>trong</w:t>
      </w:r>
      <w:r>
        <w:rPr>
          <w:sz w:val="28"/>
          <w:szCs w:val="28"/>
        </w:rPr>
        <w:t xml:space="preserve"> toàn tỉnh. Trong 10 năm triển khai thực hiện Chỉ thị số 34-CT/TW của Bộ Chính trị và thi hành các quy định của pháp luật về thi đua, khen thưởng, phong trào thi đua yêu nước của tỉnh Hà Tĩnh đã có sự đổi mới và phát triển rõ rệt; công tác thi đua, khen thưởng đảm bảo sự lãnh đạo của Đảng, là một trong những nhiệm vụ trọng tâm của cả hệ thống chính trị từ tỉnh đến cơ sở; hiệu lực, hiệu quả quản lý nhà nước về thi đua, khen thưởng được nâng cao; phong trào thi đua yêu nước được phát triển rộng khắp với nội dung</w:t>
      </w:r>
      <w:r>
        <w:rPr>
          <w:sz w:val="28"/>
          <w:szCs w:val="28"/>
          <w:lang w:val="en-US"/>
        </w:rPr>
        <w:t>, hình thức</w:t>
      </w:r>
      <w:r>
        <w:rPr>
          <w:sz w:val="28"/>
          <w:szCs w:val="28"/>
        </w:rPr>
        <w:t xml:space="preserve"> thi đua phong phú</w:t>
      </w:r>
      <w:r>
        <w:rPr>
          <w:sz w:val="28"/>
          <w:szCs w:val="28"/>
          <w:lang w:val="en-US"/>
        </w:rPr>
        <w:t>, đa dạng,</w:t>
      </w:r>
      <w:r>
        <w:rPr>
          <w:sz w:val="28"/>
          <w:szCs w:val="28"/>
        </w:rPr>
        <w:t xml:space="preserve"> bám sát nhiệm vụ chính trị của tỉnh... Việc bình xét khen thưởng, đề nghị khen thưởng đảm bảo nguyên tắc, bám sát tiêu chuẩn và giải quyết hồ sơ, thủ tục theo quy trình cải cách hành chính; các đối tượng lao động trực tiếp, người yếu thế được quan tâm khen thưởng; việc thực hiện chính sách khen thưởng</w:t>
      </w:r>
      <w:r>
        <w:rPr>
          <w:sz w:val="28"/>
          <w:szCs w:val="28"/>
          <w:lang w:val="en-US"/>
        </w:rPr>
        <w:t xml:space="preserve"> đối với người có công với cách mạng</w:t>
      </w:r>
      <w:r>
        <w:rPr>
          <w:sz w:val="28"/>
          <w:szCs w:val="28"/>
        </w:rPr>
        <w:t xml:space="preserve"> được </w:t>
      </w:r>
      <w:r>
        <w:rPr>
          <w:sz w:val="28"/>
          <w:szCs w:val="28"/>
          <w:lang w:val="en-US"/>
        </w:rPr>
        <w:t>thực hiện kịp thời</w:t>
      </w:r>
      <w:r>
        <w:rPr>
          <w:sz w:val="28"/>
          <w:szCs w:val="28"/>
        </w:rPr>
        <w: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rPr>
        <w:lastRenderedPageBreak/>
        <w:t xml:space="preserve"> - Thực hiện Chỉ thị 19/CT-TTg ngày 16/7/2021 của Thủ tướng Chính phủ về việc phát động thi đua thực hiện thắng lợi nhiệm vụ phát triển kinh tế - xã hội năm 2021 và Kế hoạch 5 năm (2021-2025) theo Nghị quyết Đại hội Đại biểu toàn quốc lần thứ XIII của Đảng, tỉnh Hà Tĩnh đã ban hành nhiều văn bản chỉ đạo, tổ chức thực hiện công tác thi đua, khen thưởng trên địa bàn tỉnh. Tỉnh đã ban hành các văn bản phát động, tổ chức phong trào thi đua </w:t>
      </w:r>
      <w:r>
        <w:rPr>
          <w:sz w:val="28"/>
          <w:szCs w:val="28"/>
          <w:lang w:val="en-US"/>
        </w:rPr>
        <w:t xml:space="preserve">yêu nước </w:t>
      </w:r>
      <w:r>
        <w:rPr>
          <w:sz w:val="28"/>
          <w:szCs w:val="28"/>
        </w:rPr>
        <w:t xml:space="preserve">thực hiện thắng lợi nhiệm vụ phát triển kinh tế - xã hội năm 2024: Chỉ thị số 04/CT-UBND ngày 05/4/2024 của UBND tỉnh về phát động phong trào thi đua </w:t>
      </w:r>
      <w:r>
        <w:rPr>
          <w:sz w:val="28"/>
          <w:szCs w:val="28"/>
          <w:lang w:val="en-US"/>
        </w:rPr>
        <w:t>yêu nước</w:t>
      </w:r>
      <w:r>
        <w:rPr>
          <w:sz w:val="28"/>
          <w:szCs w:val="28"/>
        </w:rPr>
        <w:t xml:space="preserve"> năm 2024 và nhiều phong trào thi đua chuyên</w:t>
      </w:r>
      <w:r>
        <w:rPr>
          <w:spacing w:val="1"/>
          <w:sz w:val="28"/>
          <w:szCs w:val="28"/>
        </w:rPr>
        <w:t xml:space="preserve"> </w:t>
      </w:r>
      <w:r>
        <w:rPr>
          <w:sz w:val="28"/>
          <w:szCs w:val="28"/>
        </w:rPr>
        <w:t>đề, các đợt thi đua gắn với các sự kiện chính trị của tỉnh, kỷ niệm của ngành, địa</w:t>
      </w:r>
      <w:r>
        <w:rPr>
          <w:spacing w:val="1"/>
          <w:sz w:val="28"/>
          <w:szCs w:val="28"/>
        </w:rPr>
        <w:t xml:space="preserve"> </w:t>
      </w:r>
      <w:r>
        <w:rPr>
          <w:sz w:val="28"/>
          <w:szCs w:val="28"/>
        </w:rPr>
        <w:t>phương</w:t>
      </w:r>
      <w:r>
        <w:rPr>
          <w:sz w:val="28"/>
          <w:szCs w:val="28"/>
          <w:lang w:val="en-US"/>
        </w:rPr>
        <w:t>, tiêu biểu</w:t>
      </w:r>
      <w:r>
        <w:rPr>
          <w:sz w:val="28"/>
          <w:szCs w:val="28"/>
        </w:rPr>
        <w:t xml:space="preserve"> như</w:t>
      </w:r>
      <w:r>
        <w:rPr>
          <w:sz w:val="28"/>
          <w:szCs w:val="28"/>
          <w:lang w:val="en-US"/>
        </w:rPr>
        <w:t xml:space="preserve"> các</w:t>
      </w:r>
      <w:r>
        <w:rPr>
          <w:sz w:val="28"/>
          <w:szCs w:val="28"/>
        </w:rPr>
        <w:t xml:space="preserve"> phong trào</w:t>
      </w:r>
      <w:r>
        <w:rPr>
          <w:sz w:val="28"/>
          <w:szCs w:val="28"/>
          <w:lang w:val="en-US"/>
        </w:rPr>
        <w:t>:</w:t>
      </w:r>
      <w:r>
        <w:rPr>
          <w:sz w:val="28"/>
          <w:szCs w:val="28"/>
        </w:rPr>
        <w:t xml:space="preserve"> “Toàn dân tham gia làm đường giao thông, rãnh thoát nước”, “</w:t>
      </w:r>
      <w:r>
        <w:rPr>
          <w:bCs/>
          <w:iCs/>
          <w:sz w:val="28"/>
          <w:szCs w:val="28"/>
        </w:rPr>
        <w:t>Toàn dân tham gia bảo vệ môi trường và giảm thiểu rác thải nhựa</w:t>
      </w:r>
      <w:r>
        <w:rPr>
          <w:bCs/>
          <w:sz w:val="28"/>
          <w:szCs w:val="28"/>
        </w:rPr>
        <w:t xml:space="preserve">”, </w:t>
      </w:r>
      <w:r>
        <w:rPr>
          <w:sz w:val="28"/>
          <w:szCs w:val="28"/>
        </w:rPr>
        <w:t>“Đẩy mạnh cải cách hành chính</w:t>
      </w:r>
      <w:r>
        <w:rPr>
          <w:sz w:val="28"/>
          <w:szCs w:val="28"/>
          <w:lang w:val="en-US"/>
        </w:rPr>
        <w:t>, chuyển đổi số</w:t>
      </w:r>
      <w:r>
        <w:rPr>
          <w:sz w:val="28"/>
          <w:szCs w:val="28"/>
        </w:rPr>
        <w:t xml:space="preserve"> trên địa bàn tỉnh” giai đoạn 2021-2025</w:t>
      </w:r>
      <w:r>
        <w:rPr>
          <w:sz w:val="28"/>
          <w:szCs w:val="28"/>
          <w:lang w:val="en-US"/>
        </w:rPr>
        <w:t>…</w:t>
      </w:r>
      <w:r>
        <w:rPr>
          <w:sz w:val="28"/>
          <w:szCs w:val="28"/>
        </w:rPr>
        <w:t xml:space="preserve"> góp phần</w:t>
      </w:r>
      <w:r>
        <w:rPr>
          <w:spacing w:val="1"/>
          <w:sz w:val="28"/>
          <w:szCs w:val="28"/>
        </w:rPr>
        <w:t xml:space="preserve"> </w:t>
      </w:r>
      <w:r>
        <w:rPr>
          <w:sz w:val="28"/>
          <w:szCs w:val="28"/>
        </w:rPr>
        <w:t>thực</w:t>
      </w:r>
      <w:r>
        <w:rPr>
          <w:spacing w:val="-1"/>
          <w:sz w:val="28"/>
          <w:szCs w:val="28"/>
        </w:rPr>
        <w:t xml:space="preserve"> </w:t>
      </w:r>
      <w:r>
        <w:rPr>
          <w:sz w:val="28"/>
          <w:szCs w:val="28"/>
        </w:rPr>
        <w:t>hiện</w:t>
      </w:r>
      <w:r>
        <w:rPr>
          <w:spacing w:val="-3"/>
          <w:sz w:val="28"/>
          <w:szCs w:val="28"/>
        </w:rPr>
        <w:t xml:space="preserve"> </w:t>
      </w:r>
      <w:r>
        <w:rPr>
          <w:sz w:val="28"/>
          <w:szCs w:val="28"/>
        </w:rPr>
        <w:t>đạt</w:t>
      </w:r>
      <w:r>
        <w:rPr>
          <w:spacing w:val="-3"/>
          <w:sz w:val="28"/>
          <w:szCs w:val="28"/>
        </w:rPr>
        <w:t xml:space="preserve"> </w:t>
      </w:r>
      <w:r>
        <w:rPr>
          <w:sz w:val="28"/>
          <w:szCs w:val="28"/>
        </w:rPr>
        <w:t>các chỉ</w:t>
      </w:r>
      <w:r>
        <w:rPr>
          <w:spacing w:val="-3"/>
          <w:sz w:val="28"/>
          <w:szCs w:val="28"/>
        </w:rPr>
        <w:t xml:space="preserve"> </w:t>
      </w:r>
      <w:r>
        <w:rPr>
          <w:sz w:val="28"/>
          <w:szCs w:val="28"/>
        </w:rPr>
        <w:t>tiêu,</w:t>
      </w:r>
      <w:r>
        <w:rPr>
          <w:spacing w:val="-1"/>
          <w:sz w:val="28"/>
          <w:szCs w:val="28"/>
        </w:rPr>
        <w:t xml:space="preserve"> </w:t>
      </w:r>
      <w:r>
        <w:rPr>
          <w:sz w:val="28"/>
          <w:szCs w:val="28"/>
        </w:rPr>
        <w:t>nhiệm</w:t>
      </w:r>
      <w:r>
        <w:rPr>
          <w:spacing w:val="-6"/>
          <w:sz w:val="28"/>
          <w:szCs w:val="28"/>
        </w:rPr>
        <w:t xml:space="preserve"> </w:t>
      </w:r>
      <w:r>
        <w:rPr>
          <w:sz w:val="28"/>
          <w:szCs w:val="28"/>
        </w:rPr>
        <w:t>vụ</w:t>
      </w:r>
      <w:r>
        <w:rPr>
          <w:spacing w:val="1"/>
          <w:sz w:val="28"/>
          <w:szCs w:val="28"/>
        </w:rPr>
        <w:t xml:space="preserve"> </w:t>
      </w:r>
      <w:r>
        <w:rPr>
          <w:sz w:val="28"/>
          <w:szCs w:val="28"/>
        </w:rPr>
        <w:t>chung của</w:t>
      </w:r>
      <w:r>
        <w:rPr>
          <w:spacing w:val="-3"/>
          <w:sz w:val="28"/>
          <w:szCs w:val="28"/>
        </w:rPr>
        <w:t xml:space="preserve"> </w:t>
      </w:r>
      <w:r>
        <w:rPr>
          <w:sz w:val="28"/>
          <w:szCs w:val="28"/>
        </w:rPr>
        <w:t>tỉnh đề ra.</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rPr>
        <w:t xml:space="preserve"> - Thực hiện Luật Thi đua, </w:t>
      </w:r>
      <w:r>
        <w:rPr>
          <w:sz w:val="28"/>
          <w:szCs w:val="28"/>
          <w:lang w:val="en-US"/>
        </w:rPr>
        <w:t>k</w:t>
      </w:r>
      <w:r>
        <w:rPr>
          <w:sz w:val="28"/>
          <w:szCs w:val="28"/>
        </w:rPr>
        <w:t>hen thưởng, Nghị định số 98/2023/NĐ-CP ngày 31/12/2023 của Chính phủ Quy định chi tiết thi hành một số điều của Luật Thi đua, Khen thưởng; Thông tư số 01/2024/TT-BNV ngày 24/02/2024 của Bộ Nội vụ tỉnh đã ban hành các văn bản triển khai, cụ thể hóa các nội dung quy định của pháp luật về thi đua, khen thưởng kịp thời, đồng bộ</w:t>
      </w:r>
      <w:r>
        <w:rPr>
          <w:sz w:val="28"/>
          <w:szCs w:val="28"/>
          <w:lang w:val="en-US"/>
        </w:rPr>
        <w:t>,</w:t>
      </w:r>
      <w:r>
        <w:rPr>
          <w:sz w:val="28"/>
          <w:szCs w:val="28"/>
        </w:rPr>
        <w:t xml:space="preserve"> được các cấp, các ngành và địa phương tổ chức thực hiện</w:t>
      </w:r>
      <w:r>
        <w:rPr>
          <w:sz w:val="28"/>
          <w:szCs w:val="28"/>
          <w:lang w:val="en-US"/>
        </w:rPr>
        <w:t xml:space="preserve"> đảm bảo các quy định của Luật đi vào cuộc sống</w:t>
      </w:r>
      <w:r>
        <w:rPr>
          <w:sz w:val="28"/>
          <w:szCs w:val="28"/>
        </w:rPr>
        <w:t>. Chỉ đạo các Sở, ban, ngành, đoàn thể cấp tỉnh; UBND các huyện, thành phố, thị xã và các đơn vị trong các khối thi đua theo thẩm quyền ban hành các văn bản lãnh đạo, chỉ đạo thực hiện nhiệm vụ công tác thi đua, khen thưởng năm 2024</w:t>
      </w:r>
      <w:r>
        <w:rPr>
          <w:sz w:val="28"/>
          <w:szCs w:val="28"/>
          <w:lang w:val="en-US"/>
        </w:rPr>
        <w:t xml:space="preserve">, trong đó </w:t>
      </w:r>
      <w:r>
        <w:rPr>
          <w:sz w:val="28"/>
          <w:szCs w:val="28"/>
        </w:rPr>
        <w:t>tập trung vào các phong trào thi đua thực hiện đạt các chỉ tiêu, nhiệm vụ về kinh tế - xã hội, nhiệm vụ chính trị của cơ quan, đơn vị, địa phương; thực hiện kế hoạch xây dựng tỉnh Hà Tĩnh đạt chuẩn nông thôn mới; phát hiện, bồi dưỡng và nhân rộng điển hình tiên tiến trong phong trào thi đua yêu nước. Triển khai thực hiện các phong trào thi đua chuyên đề do Bộ, ngành, đoàn thể Trung ương phát động đạt hiệu quả thiết thực</w:t>
      </w:r>
      <w:r>
        <w:rPr>
          <w:sz w:val="28"/>
          <w:szCs w:val="28"/>
          <w:lang w:val="en-US"/>
        </w:rPr>
        <w:t>.</w:t>
      </w:r>
      <w:r>
        <w:rPr>
          <w:sz w:val="28"/>
          <w:szCs w:val="28"/>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lang w:val="en-US"/>
        </w:rPr>
        <w:t>Ban hành Quyết định số 39/2024QĐ-UBND về quy định chi tiết một số điều của Luật Thi đua, khen thưởng triển khai đến cơ quan, đơn vị, địa phương trong toàn tỉnh thực hiện</w:t>
      </w:r>
      <w:r>
        <w:rPr>
          <w:sz w:val="28"/>
          <w:szCs w:val="28"/>
        </w:rPr>
        <w:t xml:space="preserve">; </w:t>
      </w:r>
      <w:r>
        <w:rPr>
          <w:sz w:val="28"/>
          <w:szCs w:val="28"/>
          <w:lang w:val="en-US"/>
        </w:rPr>
        <w:t xml:space="preserve">kịp thời </w:t>
      </w:r>
      <w:r>
        <w:rPr>
          <w:rFonts w:eastAsia="Calibri"/>
          <w:sz w:val="28"/>
          <w:szCs w:val="28"/>
        </w:rPr>
        <w:t xml:space="preserve">ban hành các văn bản hướng dẫn xét công nhận sáng kiến, đề tài khoa học và công nhận phạm vi ảnh hưởng và </w:t>
      </w:r>
      <w:r>
        <w:rPr>
          <w:rFonts w:eastAsia="Calibri"/>
          <w:sz w:val="28"/>
          <w:szCs w:val="28"/>
          <w:lang w:val="en-US"/>
        </w:rPr>
        <w:t>hiệu</w:t>
      </w:r>
      <w:r>
        <w:rPr>
          <w:rFonts w:eastAsia="Calibri"/>
          <w:sz w:val="28"/>
          <w:szCs w:val="28"/>
        </w:rPr>
        <w:t xml:space="preserve"> quả áp dụng của sáng kiến, đề tài nghiên cứu khoa học</w:t>
      </w:r>
      <w:r>
        <w:rPr>
          <w:rStyle w:val="FootnoteReference"/>
          <w:iCs/>
          <w:sz w:val="28"/>
          <w:szCs w:val="28"/>
        </w:rPr>
        <w:footnoteReference w:id="1"/>
      </w:r>
      <w:r>
        <w:rPr>
          <w:sz w:val="28"/>
          <w:szCs w:val="28"/>
          <w:lang w:val="en-US"/>
        </w:rPr>
        <w:t xml:space="preserve">; triển khai kịp thời các văn bản chỉ đạo, </w:t>
      </w:r>
      <w:r>
        <w:rPr>
          <w:sz w:val="28"/>
          <w:szCs w:val="28"/>
          <w:lang w:val="en-US"/>
        </w:rPr>
        <w:lastRenderedPageBreak/>
        <w:t>hướng dẫn công tác thi đua, khen thưởng</w:t>
      </w:r>
      <w:r>
        <w:rPr>
          <w:rStyle w:val="FootnoteReference"/>
          <w:iCs/>
          <w:sz w:val="28"/>
          <w:szCs w:val="28"/>
        </w:rPr>
        <w:footnoteReference w:id="2"/>
      </w:r>
      <w:r>
        <w:rPr>
          <w:sz w:val="28"/>
          <w:szCs w:val="28"/>
          <w:lang w:val="en-US"/>
        </w:rPr>
        <w:t>. B</w:t>
      </w:r>
      <w:r>
        <w:rPr>
          <w:sz w:val="28"/>
          <w:szCs w:val="28"/>
        </w:rPr>
        <w:t xml:space="preserve">an hành </w:t>
      </w:r>
      <w:r>
        <w:rPr>
          <w:sz w:val="28"/>
          <w:szCs w:val="28"/>
          <w:shd w:val="clear" w:color="auto" w:fill="FAFAFA"/>
        </w:rPr>
        <w:t xml:space="preserve">Kế hoạch số 500/KH-UBND ngày 23/10/2024 về tổ chức Hội nghị điển hình tiên tiến các cấp và Đại hội Thi đua yêu nước tỉnh Hà Tĩnh lần thứ VIII tiến tới Đại hội Thi đua yêu nước toàn quốc lần thứ XI </w:t>
      </w:r>
      <w:r>
        <w:rPr>
          <w:sz w:val="28"/>
          <w:szCs w:val="28"/>
          <w:shd w:val="clear" w:color="auto" w:fill="FAFAFA"/>
          <w:lang w:val="en-US"/>
        </w:rPr>
        <w:t>để chỉ đạo</w:t>
      </w:r>
      <w:r>
        <w:rPr>
          <w:sz w:val="28"/>
          <w:szCs w:val="28"/>
          <w:shd w:val="clear" w:color="auto" w:fill="FAFAFA"/>
        </w:rPr>
        <w:t xml:space="preserve"> các cơ </w:t>
      </w:r>
      <w:r>
        <w:rPr>
          <w:sz w:val="28"/>
          <w:szCs w:val="28"/>
          <w:shd w:val="clear" w:color="auto" w:fill="FAFAFA"/>
          <w:lang w:val="en-US"/>
        </w:rPr>
        <w:t xml:space="preserve">quan, đơn vị, địa phương thực hiện. </w:t>
      </w:r>
      <w:r>
        <w:rPr>
          <w:sz w:val="28"/>
          <w:szCs w:val="28"/>
        </w:rPr>
        <w:t>Tích cực tham gia góp ý</w:t>
      </w:r>
      <w:r>
        <w:rPr>
          <w:sz w:val="28"/>
          <w:szCs w:val="28"/>
          <w:lang w:val="en-US"/>
        </w:rPr>
        <w:t>, xây dựng</w:t>
      </w:r>
      <w:r>
        <w:rPr>
          <w:sz w:val="28"/>
          <w:szCs w:val="28"/>
        </w:rPr>
        <w:t xml:space="preserve"> dự thảo về danh mục TTHC nội bộ ngành Nội vụ, dự thảo Thông tư </w:t>
      </w:r>
      <w:r>
        <w:rPr>
          <w:color w:val="333333"/>
          <w:sz w:val="28"/>
          <w:szCs w:val="28"/>
          <w:shd w:val="clear" w:color="auto" w:fill="FFFFFF"/>
        </w:rPr>
        <w:t>quy</w:t>
      </w:r>
      <w:r>
        <w:rPr>
          <w:color w:val="333333"/>
          <w:sz w:val="28"/>
          <w:szCs w:val="28"/>
          <w:shd w:val="clear" w:color="auto" w:fill="FFFFFF"/>
          <w:lang w:val="en-US"/>
        </w:rPr>
        <w:t xml:space="preserve"> </w:t>
      </w:r>
      <w:r>
        <w:rPr>
          <w:color w:val="333333"/>
          <w:sz w:val="28"/>
          <w:szCs w:val="28"/>
          <w:shd w:val="clear" w:color="auto" w:fill="FFFFFF"/>
        </w:rPr>
        <w:t xml:space="preserve">định tặng Kỷ niệm chương về các lĩnh vực thuộc thẩm quyền quản lý của Bộ Nội vụ, </w:t>
      </w:r>
      <w:r>
        <w:rPr>
          <w:color w:val="000000"/>
          <w:sz w:val="28"/>
          <w:szCs w:val="28"/>
        </w:rPr>
        <w:t>dự thảo Quyết định của Thủ tướng Chính phủ về ban hành kế hoạch triển khai phong trào thi đua “Cả nước chung tay xóa nhà tạm, nhà dột nát trên phạm vi cả nước năm 2025”; Đợt thi đua cao điểm “500 ngày đêm hoàn thành 3.000km đường bộ cao tốc”…</w:t>
      </w:r>
    </w:p>
    <w:p>
      <w:pPr>
        <w:pBdr>
          <w:top w:val="dotted" w:sz="4" w:space="0" w:color="FFFFFF"/>
          <w:left w:val="dotted" w:sz="4" w:space="0" w:color="FFFFFF"/>
          <w:bottom w:val="dotted" w:sz="4" w:space="31" w:color="FFFFFF"/>
          <w:right w:val="dotted" w:sz="4" w:space="0" w:color="FFFFFF"/>
        </w:pBdr>
        <w:shd w:val="clear" w:color="auto" w:fill="FFFFFF"/>
        <w:ind w:firstLine="547"/>
        <w:jc w:val="both"/>
        <w:rPr>
          <w:b/>
          <w:sz w:val="28"/>
          <w:szCs w:val="28"/>
        </w:rPr>
      </w:pPr>
      <w:r>
        <w:rPr>
          <w:b/>
          <w:sz w:val="28"/>
          <w:szCs w:val="28"/>
          <w:lang w:val="en-US"/>
        </w:rPr>
        <w:t xml:space="preserve">2. </w:t>
      </w:r>
      <w:r>
        <w:rPr>
          <w:b/>
          <w:sz w:val="28"/>
          <w:szCs w:val="28"/>
        </w:rPr>
        <w:t>Kết</w:t>
      </w:r>
      <w:r>
        <w:rPr>
          <w:b/>
          <w:spacing w:val="-2"/>
          <w:sz w:val="28"/>
          <w:szCs w:val="28"/>
        </w:rPr>
        <w:t xml:space="preserve"> </w:t>
      </w:r>
      <w:r>
        <w:rPr>
          <w:b/>
          <w:sz w:val="28"/>
          <w:szCs w:val="28"/>
        </w:rPr>
        <w:t>quả tổ</w:t>
      </w:r>
      <w:r>
        <w:rPr>
          <w:b/>
          <w:spacing w:val="-2"/>
          <w:sz w:val="28"/>
          <w:szCs w:val="28"/>
        </w:rPr>
        <w:t xml:space="preserve"> </w:t>
      </w:r>
      <w:r>
        <w:rPr>
          <w:b/>
          <w:sz w:val="28"/>
          <w:szCs w:val="28"/>
        </w:rPr>
        <w:t>chức</w:t>
      </w:r>
      <w:r>
        <w:rPr>
          <w:b/>
          <w:spacing w:val="-1"/>
          <w:sz w:val="28"/>
          <w:szCs w:val="28"/>
        </w:rPr>
        <w:t xml:space="preserve"> </w:t>
      </w:r>
      <w:r>
        <w:rPr>
          <w:b/>
          <w:sz w:val="28"/>
          <w:szCs w:val="28"/>
        </w:rPr>
        <w:t>phong trào</w:t>
      </w:r>
      <w:r>
        <w:rPr>
          <w:b/>
          <w:spacing w:val="-1"/>
          <w:sz w:val="28"/>
          <w:szCs w:val="28"/>
        </w:rPr>
        <w:t xml:space="preserve"> </w:t>
      </w:r>
      <w:r>
        <w:rPr>
          <w:b/>
          <w:sz w:val="28"/>
          <w:szCs w:val="28"/>
        </w:rPr>
        <w:t>thi đua</w:t>
      </w:r>
    </w:p>
    <w:p>
      <w:pPr>
        <w:pBdr>
          <w:top w:val="dotted" w:sz="4" w:space="0" w:color="FFFFFF"/>
          <w:left w:val="dotted" w:sz="4" w:space="0" w:color="FFFFFF"/>
          <w:bottom w:val="dotted" w:sz="4" w:space="31" w:color="FFFFFF"/>
          <w:right w:val="dotted" w:sz="4" w:space="0" w:color="FFFFFF"/>
        </w:pBdr>
        <w:shd w:val="clear" w:color="auto" w:fill="FFFFFF"/>
        <w:ind w:firstLine="547"/>
        <w:jc w:val="both"/>
        <w:rPr>
          <w:b/>
          <w:i/>
          <w:sz w:val="28"/>
          <w:szCs w:val="28"/>
        </w:rPr>
      </w:pPr>
      <w:r>
        <w:rPr>
          <w:b/>
          <w:i/>
          <w:sz w:val="28"/>
          <w:szCs w:val="28"/>
          <w:lang w:val="en-US"/>
        </w:rPr>
        <w:t xml:space="preserve">1.1 </w:t>
      </w:r>
      <w:r>
        <w:rPr>
          <w:b/>
          <w:i/>
          <w:sz w:val="28"/>
          <w:szCs w:val="28"/>
        </w:rPr>
        <w:t>Kết quả thi đua thực hiện nhiệm vụ phát</w:t>
      </w:r>
      <w:r>
        <w:rPr>
          <w:b/>
          <w:i/>
          <w:spacing w:val="1"/>
          <w:sz w:val="28"/>
          <w:szCs w:val="28"/>
        </w:rPr>
        <w:t xml:space="preserve"> </w:t>
      </w:r>
      <w:r>
        <w:rPr>
          <w:b/>
          <w:i/>
          <w:sz w:val="28"/>
          <w:szCs w:val="28"/>
        </w:rPr>
        <w:t>triển</w:t>
      </w:r>
      <w:r>
        <w:rPr>
          <w:b/>
          <w:i/>
          <w:spacing w:val="-4"/>
          <w:sz w:val="28"/>
          <w:szCs w:val="28"/>
        </w:rPr>
        <w:t xml:space="preserve"> </w:t>
      </w:r>
      <w:r>
        <w:rPr>
          <w:b/>
          <w:i/>
          <w:sz w:val="28"/>
          <w:szCs w:val="28"/>
        </w:rPr>
        <w:t>kinh</w:t>
      </w:r>
      <w:r>
        <w:rPr>
          <w:b/>
          <w:i/>
          <w:spacing w:val="-4"/>
          <w:sz w:val="28"/>
          <w:szCs w:val="28"/>
        </w:rPr>
        <w:t xml:space="preserve"> </w:t>
      </w:r>
      <w:r>
        <w:rPr>
          <w:b/>
          <w:i/>
          <w:sz w:val="28"/>
          <w:szCs w:val="28"/>
        </w:rPr>
        <w:t>tế -</w:t>
      </w:r>
      <w:r>
        <w:rPr>
          <w:b/>
          <w:i/>
          <w:spacing w:val="-1"/>
          <w:sz w:val="28"/>
          <w:szCs w:val="28"/>
        </w:rPr>
        <w:t xml:space="preserve"> </w:t>
      </w:r>
      <w:r>
        <w:rPr>
          <w:b/>
          <w:i/>
          <w:sz w:val="28"/>
          <w:szCs w:val="28"/>
        </w:rPr>
        <w:t>xã</w:t>
      </w:r>
      <w:r>
        <w:rPr>
          <w:b/>
          <w:i/>
          <w:spacing w:val="1"/>
          <w:sz w:val="28"/>
          <w:szCs w:val="28"/>
        </w:rPr>
        <w:t xml:space="preserve"> </w:t>
      </w:r>
      <w:r>
        <w:rPr>
          <w:b/>
          <w:i/>
          <w:sz w:val="28"/>
          <w:szCs w:val="28"/>
        </w:rPr>
        <w:t>hội,</w:t>
      </w:r>
      <w:r>
        <w:rPr>
          <w:b/>
          <w:i/>
          <w:spacing w:val="-3"/>
          <w:sz w:val="28"/>
          <w:szCs w:val="28"/>
        </w:rPr>
        <w:t xml:space="preserve"> </w:t>
      </w:r>
      <w:r>
        <w:rPr>
          <w:b/>
          <w:i/>
          <w:sz w:val="28"/>
          <w:szCs w:val="28"/>
        </w:rPr>
        <w:t>đảm</w:t>
      </w:r>
      <w:r>
        <w:rPr>
          <w:b/>
          <w:i/>
          <w:spacing w:val="1"/>
          <w:sz w:val="28"/>
          <w:szCs w:val="28"/>
        </w:rPr>
        <w:t xml:space="preserve"> </w:t>
      </w:r>
      <w:r>
        <w:rPr>
          <w:b/>
          <w:i/>
          <w:sz w:val="28"/>
          <w:szCs w:val="28"/>
        </w:rPr>
        <w:t>bảo</w:t>
      </w:r>
      <w:r>
        <w:rPr>
          <w:b/>
          <w:i/>
          <w:spacing w:val="-4"/>
          <w:sz w:val="28"/>
          <w:szCs w:val="28"/>
        </w:rPr>
        <w:t xml:space="preserve"> </w:t>
      </w:r>
      <w:r>
        <w:rPr>
          <w:b/>
          <w:i/>
          <w:sz w:val="28"/>
          <w:szCs w:val="28"/>
        </w:rPr>
        <w:t>quốc phòng</w:t>
      </w:r>
      <w:r>
        <w:rPr>
          <w:b/>
          <w:i/>
          <w:spacing w:val="1"/>
          <w:sz w:val="28"/>
          <w:szCs w:val="28"/>
        </w:rPr>
        <w:t xml:space="preserve"> </w:t>
      </w:r>
      <w:r>
        <w:rPr>
          <w:b/>
          <w:i/>
          <w:sz w:val="28"/>
          <w:szCs w:val="28"/>
        </w:rPr>
        <w:t>an ninh.</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lang w:val="en-US"/>
        </w:rPr>
        <w:t>Ngay từ đầu năm, t</w:t>
      </w:r>
      <w:r>
        <w:rPr>
          <w:sz w:val="28"/>
          <w:szCs w:val="28"/>
        </w:rPr>
        <w:t xml:space="preserve">ỉnh Hà Tĩnh </w:t>
      </w:r>
      <w:r>
        <w:rPr>
          <w:sz w:val="28"/>
          <w:szCs w:val="28"/>
          <w:lang w:val="en-US"/>
        </w:rPr>
        <w:t>đã</w:t>
      </w:r>
      <w:r>
        <w:rPr>
          <w:sz w:val="28"/>
          <w:szCs w:val="28"/>
        </w:rPr>
        <w:t xml:space="preserve"> phát động các phong trào thi</w:t>
      </w:r>
      <w:r>
        <w:rPr>
          <w:spacing w:val="1"/>
          <w:sz w:val="28"/>
          <w:szCs w:val="28"/>
        </w:rPr>
        <w:t xml:space="preserve"> </w:t>
      </w:r>
      <w:r>
        <w:rPr>
          <w:sz w:val="28"/>
          <w:szCs w:val="28"/>
        </w:rPr>
        <w:t>đua gắn với thực hiện nhiệm vụ chính trị của tỉnh. Phong trào thi đua thực hiện</w:t>
      </w:r>
      <w:r>
        <w:rPr>
          <w:spacing w:val="1"/>
          <w:sz w:val="28"/>
          <w:szCs w:val="28"/>
        </w:rPr>
        <w:t xml:space="preserve"> </w:t>
      </w:r>
      <w:r>
        <w:rPr>
          <w:sz w:val="28"/>
          <w:szCs w:val="28"/>
        </w:rPr>
        <w:t xml:space="preserve">các chỉ tiêu nhiệm vụ phát triển </w:t>
      </w:r>
      <w:r>
        <w:rPr>
          <w:sz w:val="28"/>
          <w:szCs w:val="28"/>
          <w:lang w:val="en-US"/>
        </w:rPr>
        <w:t>k</w:t>
      </w:r>
      <w:r>
        <w:rPr>
          <w:sz w:val="28"/>
          <w:szCs w:val="28"/>
        </w:rPr>
        <w:t xml:space="preserve">inh tế - </w:t>
      </w:r>
      <w:r>
        <w:rPr>
          <w:sz w:val="28"/>
          <w:szCs w:val="28"/>
          <w:lang w:val="en-US"/>
        </w:rPr>
        <w:t>x</w:t>
      </w:r>
      <w:r>
        <w:rPr>
          <w:sz w:val="28"/>
          <w:szCs w:val="28"/>
        </w:rPr>
        <w:t>ã hội năm 2024 được triển khai sâu</w:t>
      </w:r>
      <w:r>
        <w:rPr>
          <w:spacing w:val="1"/>
          <w:sz w:val="28"/>
          <w:szCs w:val="28"/>
        </w:rPr>
        <w:t xml:space="preserve"> </w:t>
      </w:r>
      <w:r>
        <w:rPr>
          <w:sz w:val="28"/>
          <w:szCs w:val="28"/>
        </w:rPr>
        <w:t>rộng trên tất cả các ngành, lĩnh vực góp phần thực hiện thắng lợi các mục tiêu,</w:t>
      </w:r>
      <w:r>
        <w:rPr>
          <w:spacing w:val="1"/>
          <w:sz w:val="28"/>
          <w:szCs w:val="28"/>
        </w:rPr>
        <w:t xml:space="preserve"> </w:t>
      </w:r>
      <w:r>
        <w:rPr>
          <w:sz w:val="28"/>
          <w:szCs w:val="28"/>
        </w:rPr>
        <w:t>nhiệm vụ của ngành, địa phương và cả tỉnh. Tiếp tục đẩy mạnh thực hiện các</w:t>
      </w:r>
      <w:r>
        <w:rPr>
          <w:spacing w:val="13"/>
          <w:sz w:val="28"/>
          <w:szCs w:val="28"/>
        </w:rPr>
        <w:t xml:space="preserve"> </w:t>
      </w:r>
      <w:r>
        <w:rPr>
          <w:sz w:val="28"/>
          <w:szCs w:val="28"/>
        </w:rPr>
        <w:t>phong</w:t>
      </w:r>
      <w:r>
        <w:rPr>
          <w:spacing w:val="13"/>
          <w:sz w:val="28"/>
          <w:szCs w:val="28"/>
        </w:rPr>
        <w:t xml:space="preserve"> </w:t>
      </w:r>
      <w:r>
        <w:rPr>
          <w:sz w:val="28"/>
          <w:szCs w:val="28"/>
        </w:rPr>
        <w:t>trào</w:t>
      </w:r>
      <w:r>
        <w:rPr>
          <w:spacing w:val="11"/>
          <w:sz w:val="28"/>
          <w:szCs w:val="28"/>
        </w:rPr>
        <w:t xml:space="preserve"> </w:t>
      </w:r>
      <w:r>
        <w:rPr>
          <w:sz w:val="28"/>
          <w:szCs w:val="28"/>
        </w:rPr>
        <w:t>thi</w:t>
      </w:r>
      <w:r>
        <w:rPr>
          <w:spacing w:val="10"/>
          <w:sz w:val="28"/>
          <w:szCs w:val="28"/>
        </w:rPr>
        <w:t xml:space="preserve"> </w:t>
      </w:r>
      <w:r>
        <w:rPr>
          <w:sz w:val="28"/>
          <w:szCs w:val="28"/>
        </w:rPr>
        <w:t>đua</w:t>
      </w:r>
      <w:r>
        <w:rPr>
          <w:spacing w:val="10"/>
          <w:sz w:val="28"/>
          <w:szCs w:val="28"/>
        </w:rPr>
        <w:t xml:space="preserve"> </w:t>
      </w:r>
      <w:r>
        <w:rPr>
          <w:sz w:val="28"/>
          <w:szCs w:val="28"/>
        </w:rPr>
        <w:t>chuyên</w:t>
      </w:r>
      <w:r>
        <w:rPr>
          <w:spacing w:val="13"/>
          <w:sz w:val="28"/>
          <w:szCs w:val="28"/>
        </w:rPr>
        <w:t xml:space="preserve"> </w:t>
      </w:r>
      <w:r>
        <w:rPr>
          <w:sz w:val="28"/>
          <w:szCs w:val="28"/>
        </w:rPr>
        <w:t>đề</w:t>
      </w:r>
      <w:r>
        <w:rPr>
          <w:spacing w:val="10"/>
          <w:sz w:val="28"/>
          <w:szCs w:val="28"/>
        </w:rPr>
        <w:t xml:space="preserve"> </w:t>
      </w:r>
      <w:r>
        <w:rPr>
          <w:sz w:val="28"/>
          <w:szCs w:val="28"/>
        </w:rPr>
        <w:t>do</w:t>
      </w:r>
      <w:r>
        <w:rPr>
          <w:spacing w:val="10"/>
          <w:sz w:val="28"/>
          <w:szCs w:val="28"/>
        </w:rPr>
        <w:t xml:space="preserve"> </w:t>
      </w:r>
      <w:r>
        <w:rPr>
          <w:spacing w:val="10"/>
          <w:sz w:val="28"/>
          <w:szCs w:val="28"/>
          <w:lang w:val="en-US"/>
        </w:rPr>
        <w:t xml:space="preserve">Thủ tướng </w:t>
      </w:r>
      <w:r>
        <w:rPr>
          <w:sz w:val="28"/>
          <w:szCs w:val="28"/>
        </w:rPr>
        <w:t>Chính</w:t>
      </w:r>
      <w:r>
        <w:rPr>
          <w:spacing w:val="11"/>
          <w:sz w:val="28"/>
          <w:szCs w:val="28"/>
        </w:rPr>
        <w:t xml:space="preserve"> </w:t>
      </w:r>
      <w:r>
        <w:rPr>
          <w:sz w:val="28"/>
          <w:szCs w:val="28"/>
        </w:rPr>
        <w:t>phủ</w:t>
      </w:r>
      <w:r>
        <w:rPr>
          <w:spacing w:val="11"/>
          <w:sz w:val="28"/>
          <w:szCs w:val="28"/>
        </w:rPr>
        <w:t xml:space="preserve"> </w:t>
      </w:r>
      <w:r>
        <w:rPr>
          <w:sz w:val="28"/>
          <w:szCs w:val="28"/>
        </w:rPr>
        <w:t>phát</w:t>
      </w:r>
      <w:r>
        <w:rPr>
          <w:spacing w:val="11"/>
          <w:sz w:val="28"/>
          <w:szCs w:val="28"/>
        </w:rPr>
        <w:t xml:space="preserve"> </w:t>
      </w:r>
      <w:r>
        <w:rPr>
          <w:sz w:val="28"/>
          <w:szCs w:val="28"/>
        </w:rPr>
        <w:t>động</w:t>
      </w:r>
      <w:r>
        <w:rPr>
          <w:spacing w:val="12"/>
          <w:sz w:val="28"/>
          <w:szCs w:val="28"/>
        </w:rPr>
        <w:t xml:space="preserve"> </w:t>
      </w:r>
      <w:r>
        <w:rPr>
          <w:sz w:val="28"/>
          <w:szCs w:val="28"/>
        </w:rPr>
        <w:t>và</w:t>
      </w:r>
      <w:r>
        <w:rPr>
          <w:sz w:val="28"/>
          <w:szCs w:val="28"/>
          <w:lang w:val="en-US"/>
        </w:rPr>
        <w:t xml:space="preserve"> </w:t>
      </w:r>
      <w:r>
        <w:rPr>
          <w:spacing w:val="-67"/>
          <w:sz w:val="28"/>
          <w:szCs w:val="28"/>
        </w:rPr>
        <w:t xml:space="preserve"> </w:t>
      </w:r>
      <w:r>
        <w:rPr>
          <w:sz w:val="28"/>
          <w:szCs w:val="28"/>
        </w:rPr>
        <w:t>tổ chức nhiều đợt thi đua lập thành tích chào mừng các ngày lễ lớn, các sự kiện</w:t>
      </w:r>
      <w:r>
        <w:rPr>
          <w:spacing w:val="1"/>
          <w:sz w:val="28"/>
          <w:szCs w:val="28"/>
        </w:rPr>
        <w:t xml:space="preserve"> </w:t>
      </w:r>
      <w:r>
        <w:rPr>
          <w:sz w:val="28"/>
          <w:szCs w:val="28"/>
        </w:rPr>
        <w:t>chính trị trọng đại trong năm.</w:t>
      </w:r>
      <w:r>
        <w:rPr>
          <w:spacing w:val="1"/>
          <w:sz w:val="28"/>
          <w:szCs w:val="28"/>
        </w:rPr>
        <w:t xml:space="preserve"> </w:t>
      </w:r>
      <w:r>
        <w:rPr>
          <w:sz w:val="28"/>
          <w:szCs w:val="28"/>
        </w:rPr>
        <w:t>Thực hiện Chỉ thị số 0</w:t>
      </w:r>
      <w:r>
        <w:rPr>
          <w:sz w:val="28"/>
          <w:szCs w:val="28"/>
          <w:lang w:val="en-US"/>
        </w:rPr>
        <w:t>4</w:t>
      </w:r>
      <w:r>
        <w:rPr>
          <w:sz w:val="28"/>
          <w:szCs w:val="28"/>
        </w:rPr>
        <w:t xml:space="preserve">/CT-UBND ngày </w:t>
      </w:r>
      <w:r>
        <w:rPr>
          <w:sz w:val="28"/>
          <w:szCs w:val="28"/>
          <w:lang w:val="en-US"/>
        </w:rPr>
        <w:t>05</w:t>
      </w:r>
      <w:r>
        <w:rPr>
          <w:sz w:val="28"/>
          <w:szCs w:val="28"/>
        </w:rPr>
        <w:t>/4/2024 của UBND tỉnh về</w:t>
      </w:r>
      <w:r>
        <w:rPr>
          <w:spacing w:val="1"/>
          <w:sz w:val="28"/>
          <w:szCs w:val="28"/>
        </w:rPr>
        <w:t xml:space="preserve"> </w:t>
      </w:r>
      <w:r>
        <w:rPr>
          <w:sz w:val="28"/>
          <w:szCs w:val="28"/>
        </w:rPr>
        <w:t xml:space="preserve">phát động phong trào thi đua </w:t>
      </w:r>
      <w:r>
        <w:rPr>
          <w:sz w:val="28"/>
          <w:szCs w:val="28"/>
          <w:lang w:val="en-US"/>
        </w:rPr>
        <w:t xml:space="preserve">yêu nước </w:t>
      </w:r>
      <w:r>
        <w:rPr>
          <w:sz w:val="28"/>
          <w:szCs w:val="28"/>
        </w:rPr>
        <w:t>năm 2024, các cơ quan, đơn vị, địa phương, doanh nghiệp tổ</w:t>
      </w:r>
      <w:r>
        <w:rPr>
          <w:spacing w:val="1"/>
          <w:sz w:val="28"/>
          <w:szCs w:val="28"/>
        </w:rPr>
        <w:t xml:space="preserve"> </w:t>
      </w:r>
      <w:r>
        <w:rPr>
          <w:sz w:val="28"/>
          <w:szCs w:val="28"/>
        </w:rPr>
        <w:t>chức phát động và ký kết thực hiện các chỉ tiêu</w:t>
      </w:r>
      <w:r>
        <w:rPr>
          <w:sz w:val="28"/>
          <w:szCs w:val="28"/>
          <w:lang w:val="en-US"/>
        </w:rPr>
        <w:t>,</w:t>
      </w:r>
      <w:r>
        <w:rPr>
          <w:sz w:val="28"/>
          <w:szCs w:val="28"/>
        </w:rPr>
        <w:t xml:space="preserve"> nhiệm vụ năm 2024, triển khai</w:t>
      </w:r>
      <w:r>
        <w:rPr>
          <w:spacing w:val="1"/>
          <w:sz w:val="28"/>
          <w:szCs w:val="28"/>
        </w:rPr>
        <w:t xml:space="preserve"> </w:t>
      </w:r>
      <w:r>
        <w:rPr>
          <w:sz w:val="28"/>
          <w:szCs w:val="28"/>
        </w:rPr>
        <w:t>các phong trào thi đua của ngành, địa phương và các phong trào thi đua chuyên</w:t>
      </w:r>
      <w:r>
        <w:rPr>
          <w:spacing w:val="1"/>
          <w:sz w:val="28"/>
          <w:szCs w:val="28"/>
        </w:rPr>
        <w:t xml:space="preserve"> </w:t>
      </w:r>
      <w:r>
        <w:rPr>
          <w:sz w:val="28"/>
          <w:szCs w:val="28"/>
        </w:rPr>
        <w:t>đề, các đợt thi đua gắn với các sự kiện chính trị của tỉnh, kỷ niệm của ngành, địa</w:t>
      </w:r>
      <w:r>
        <w:rPr>
          <w:spacing w:val="1"/>
          <w:sz w:val="28"/>
          <w:szCs w:val="28"/>
        </w:rPr>
        <w:t xml:space="preserve"> </w:t>
      </w:r>
      <w:r>
        <w:rPr>
          <w:sz w:val="28"/>
          <w:szCs w:val="28"/>
        </w:rPr>
        <w:t>phương</w:t>
      </w:r>
      <w:r>
        <w:rPr>
          <w:sz w:val="28"/>
          <w:szCs w:val="28"/>
          <w:lang w:val="en-US"/>
        </w:rPr>
        <w:t>,</w:t>
      </w:r>
      <w:r>
        <w:rPr>
          <w:sz w:val="28"/>
          <w:szCs w:val="28"/>
        </w:rPr>
        <w:t xml:space="preserve"> </w:t>
      </w:r>
      <w:r>
        <w:rPr>
          <w:sz w:val="28"/>
          <w:szCs w:val="28"/>
          <w:lang w:val="en-US"/>
        </w:rPr>
        <w:t>phấn đấu</w:t>
      </w:r>
      <w:r>
        <w:rPr>
          <w:spacing w:val="1"/>
          <w:sz w:val="28"/>
          <w:szCs w:val="28"/>
        </w:rPr>
        <w:t xml:space="preserve"> </w:t>
      </w:r>
      <w:r>
        <w:rPr>
          <w:sz w:val="28"/>
          <w:szCs w:val="28"/>
        </w:rPr>
        <w:t>thực</w:t>
      </w:r>
      <w:r>
        <w:rPr>
          <w:spacing w:val="-1"/>
          <w:sz w:val="28"/>
          <w:szCs w:val="28"/>
        </w:rPr>
        <w:t xml:space="preserve"> </w:t>
      </w:r>
      <w:r>
        <w:rPr>
          <w:sz w:val="28"/>
          <w:szCs w:val="28"/>
        </w:rPr>
        <w:t>hiện</w:t>
      </w:r>
      <w:r>
        <w:rPr>
          <w:spacing w:val="-3"/>
          <w:sz w:val="28"/>
          <w:szCs w:val="28"/>
        </w:rPr>
        <w:t xml:space="preserve"> </w:t>
      </w:r>
      <w:r>
        <w:rPr>
          <w:sz w:val="28"/>
          <w:szCs w:val="28"/>
        </w:rPr>
        <w:t>đạt</w:t>
      </w:r>
      <w:r>
        <w:rPr>
          <w:spacing w:val="-3"/>
          <w:sz w:val="28"/>
          <w:szCs w:val="28"/>
        </w:rPr>
        <w:t xml:space="preserve"> </w:t>
      </w:r>
      <w:r>
        <w:rPr>
          <w:sz w:val="28"/>
          <w:szCs w:val="28"/>
        </w:rPr>
        <w:t>các chỉ</w:t>
      </w:r>
      <w:r>
        <w:rPr>
          <w:spacing w:val="-3"/>
          <w:sz w:val="28"/>
          <w:szCs w:val="28"/>
        </w:rPr>
        <w:t xml:space="preserve"> </w:t>
      </w:r>
      <w:r>
        <w:rPr>
          <w:sz w:val="28"/>
          <w:szCs w:val="28"/>
        </w:rPr>
        <w:t>tiêu,</w:t>
      </w:r>
      <w:r>
        <w:rPr>
          <w:spacing w:val="-1"/>
          <w:sz w:val="28"/>
          <w:szCs w:val="28"/>
        </w:rPr>
        <w:t xml:space="preserve"> </w:t>
      </w:r>
      <w:r>
        <w:rPr>
          <w:sz w:val="28"/>
          <w:szCs w:val="28"/>
        </w:rPr>
        <w:t>nhiệm</w:t>
      </w:r>
      <w:r>
        <w:rPr>
          <w:spacing w:val="-6"/>
          <w:sz w:val="28"/>
          <w:szCs w:val="28"/>
        </w:rPr>
        <w:t xml:space="preserve"> </w:t>
      </w:r>
      <w:r>
        <w:rPr>
          <w:sz w:val="28"/>
          <w:szCs w:val="28"/>
        </w:rPr>
        <w:t>vụ</w:t>
      </w:r>
      <w:r>
        <w:rPr>
          <w:spacing w:val="1"/>
          <w:sz w:val="28"/>
          <w:szCs w:val="28"/>
        </w:rPr>
        <w:t xml:space="preserve"> </w:t>
      </w:r>
      <w:r>
        <w:rPr>
          <w:sz w:val="28"/>
          <w:szCs w:val="28"/>
        </w:rPr>
        <w:t>chung của</w:t>
      </w:r>
      <w:r>
        <w:rPr>
          <w:spacing w:val="-3"/>
          <w:sz w:val="28"/>
          <w:szCs w:val="28"/>
        </w:rPr>
        <w:t xml:space="preserve"> </w:t>
      </w:r>
      <w:r>
        <w:rPr>
          <w:sz w:val="28"/>
          <w:szCs w:val="28"/>
        </w:rPr>
        <w:t>tỉnh</w:t>
      </w:r>
      <w:r>
        <w:rPr>
          <w:sz w:val="28"/>
          <w:szCs w:val="28"/>
          <w:lang w:val="en-US"/>
        </w:rPr>
        <w: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iCs/>
          <w:sz w:val="28"/>
          <w:szCs w:val="28"/>
        </w:rPr>
        <w:t xml:space="preserve">Tăng trưởng kinh tế </w:t>
      </w:r>
      <w:r>
        <w:rPr>
          <w:sz w:val="28"/>
          <w:szCs w:val="28"/>
        </w:rPr>
        <w:t>đạt 7,48%</w:t>
      </w:r>
      <w:r>
        <w:rPr>
          <w:bCs/>
          <w:iCs/>
          <w:sz w:val="28"/>
          <w:szCs w:val="28"/>
        </w:rPr>
        <w:t xml:space="preserve">; nông nghiệp tăng 3,8%; công nghiệp – xây dựng tăng 8,2%, dịch vụ tăng 8,06%. Quy mô kinh tế đạt mức 113 nghìn tỷ đồng; </w:t>
      </w:r>
      <w:r>
        <w:rPr>
          <w:sz w:val="28"/>
          <w:szCs w:val="28"/>
        </w:rPr>
        <w:t>cơ cấu kinh tế chuyển dịch nhẹ từ nông nghiệp sang công nghiệp và dịch vụ:</w:t>
      </w:r>
      <w:r>
        <w:rPr>
          <w:bCs/>
          <w:iCs/>
          <w:sz w:val="28"/>
          <w:szCs w:val="28"/>
        </w:rPr>
        <w:t xml:space="preserve"> công nghiệp chiếm 41,9%, dịch vụ 44,7%</w:t>
      </w:r>
      <w:r>
        <w:rPr>
          <w:bCs/>
          <w:iCs/>
          <w:sz w:val="28"/>
          <w:szCs w:val="28"/>
          <w:lang w:val="vi-VN"/>
        </w:rPr>
        <w:t xml:space="preserve">, </w:t>
      </w:r>
      <w:r>
        <w:rPr>
          <w:bCs/>
          <w:iCs/>
          <w:sz w:val="28"/>
          <w:szCs w:val="28"/>
        </w:rPr>
        <w:t>nông nghiệp</w:t>
      </w:r>
      <w:r>
        <w:rPr>
          <w:bCs/>
          <w:iCs/>
          <w:sz w:val="28"/>
          <w:szCs w:val="28"/>
          <w:lang w:val="vi-VN"/>
        </w:rPr>
        <w:t xml:space="preserve"> còn</w:t>
      </w:r>
      <w:r>
        <w:rPr>
          <w:bCs/>
          <w:iCs/>
          <w:sz w:val="28"/>
          <w:szCs w:val="28"/>
        </w:rPr>
        <w:t xml:space="preserve"> 13,4%. </w:t>
      </w:r>
      <w:r>
        <w:rPr>
          <w:sz w:val="28"/>
          <w:szCs w:val="28"/>
        </w:rPr>
        <w:t>Khu vực đầu tư xây dựng, nông nghiệp, dịch vụ đều có mức tăng trưởng tích cực, đóng góp 3,83 điểm % vào mức tăng trưởng chung 7,48%.</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bCs/>
          <w:iCs/>
          <w:sz w:val="28"/>
          <w:szCs w:val="28"/>
        </w:rPr>
        <w:t>T</w:t>
      </w:r>
      <w:r>
        <w:rPr>
          <w:bCs/>
          <w:sz w:val="28"/>
          <w:szCs w:val="28"/>
        </w:rPr>
        <w:t>ăng trưởng toàn ngành công nghiệp đạt 6,54%</w:t>
      </w:r>
      <w:r>
        <w:rPr>
          <w:bCs/>
          <w:sz w:val="28"/>
          <w:szCs w:val="28"/>
          <w:lang w:val="en-US"/>
        </w:rPr>
        <w:t>.</w:t>
      </w:r>
      <w:r>
        <w:rPr>
          <w:bCs/>
          <w:sz w:val="28"/>
          <w:szCs w:val="28"/>
        </w:rPr>
        <w:t xml:space="preserve"> Các dự án công nghiệp trọng điểm: </w:t>
      </w:r>
      <w:r>
        <w:rPr>
          <w:sz w:val="28"/>
          <w:szCs w:val="28"/>
        </w:rPr>
        <w:t xml:space="preserve">Nhà máy Nhiệt điện Vũng Áng II cơ bản hoàn thành, chuẩn bị vận hành Tổ máy số 1; Nhà máy Pin Lithium đang vận hành thử sản xuất cell pin ô tô điện; KCN VSIP khởi công vào tháng 6/2024; KCN Vinhomes Vũng Áng, KCN </w:t>
      </w:r>
      <w:r>
        <w:rPr>
          <w:sz w:val="28"/>
          <w:szCs w:val="28"/>
        </w:rPr>
        <w:lastRenderedPageBreak/>
        <w:t xml:space="preserve">Gia Lách mở rộng được Thủ tướng Chính phủ phê duyệt; Dự án đường dây 500 </w:t>
      </w:r>
      <w:r>
        <w:rPr>
          <w:sz w:val="28"/>
          <w:szCs w:val="28"/>
          <w:lang w:val="en-US"/>
        </w:rPr>
        <w:t>K</w:t>
      </w:r>
      <w:r>
        <w:rPr>
          <w:sz w:val="28"/>
          <w:szCs w:val="28"/>
        </w:rPr>
        <w:t xml:space="preserve">V mạch 3 hoàn thành toàn tuyến hòa lưới truyền tải điện quốc gia sau 6 tháng thi công.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bCs/>
          <w:iCs/>
          <w:sz w:val="28"/>
          <w:szCs w:val="28"/>
        </w:rPr>
        <w:t>T</w:t>
      </w:r>
      <w:r>
        <w:rPr>
          <w:sz w:val="28"/>
          <w:szCs w:val="28"/>
          <w:lang w:val="es-ES_tradnl"/>
        </w:rPr>
        <w:t xml:space="preserve">ổng sản lượng lương thực cả năm ước đạt 66,7 vạn tấn (tăng 2 vạn tấn so với năm 2023). </w:t>
      </w:r>
      <w:r>
        <w:rPr>
          <w:sz w:val="28"/>
          <w:szCs w:val="28"/>
        </w:rPr>
        <w:t>Các mô hình nông nghiệp theo hướng hữu cơ, liên kết sản xuất hàng hóa với doanh nghiệp và tập trung tích tụ ruộng đất tiếp tục được mở rộng quy mô; tăng thêm 1.383 ha diện tích dồn điền, đổi thửa tập trung, tích tụ ruộng đất.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iCs/>
          <w:sz w:val="28"/>
          <w:szCs w:val="28"/>
        </w:rPr>
        <w:t>Tổng doanh thu bán lẻ hàng hóa, dịch vụ ước đạt hơn 70.000 tỷ đồng, tăng 17%; doanh thu ngành du lịch, ăn uống, lữ hành đạt 8.538 tỷ đồng, tăng 12%; kim ngạch xuất khẩu đạt 2,4 tỷ đô la Mỹ, đạt kế hoạch đề ra.</w:t>
      </w:r>
      <w:bookmarkStart w:id="1" w:name="_Hlk179191614"/>
      <w:bookmarkStart w:id="2" w:name="_Hlk182322288"/>
      <w:bookmarkStart w:id="3" w:name="_Hlk175665686"/>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color w:val="000000"/>
          <w:sz w:val="28"/>
          <w:szCs w:val="28"/>
        </w:rPr>
        <w:t>Tổng thu ngân sách trên địa bàn</w:t>
      </w:r>
      <w:r>
        <w:rPr>
          <w:iCs/>
          <w:color w:val="000000"/>
          <w:sz w:val="28"/>
          <w:szCs w:val="28"/>
        </w:rPr>
        <w:t xml:space="preserve"> đạt 18.133 tỷ đồng</w:t>
      </w:r>
      <w:r>
        <w:rPr>
          <w:iCs/>
          <w:color w:val="000000"/>
          <w:sz w:val="28"/>
          <w:szCs w:val="28"/>
          <w:lang w:val="en-US"/>
        </w:rPr>
        <w:t>,</w:t>
      </w:r>
      <w:r>
        <w:rPr>
          <w:iCs/>
          <w:color w:val="000000"/>
          <w:sz w:val="28"/>
          <w:szCs w:val="28"/>
        </w:rPr>
        <w:t xml:space="preserve"> trong đó: </w:t>
      </w:r>
      <w:r>
        <w:rPr>
          <w:bCs/>
          <w:color w:val="000000"/>
          <w:sz w:val="28"/>
          <w:szCs w:val="28"/>
        </w:rPr>
        <w:t>thu nội địa</w:t>
      </w:r>
      <w:r>
        <w:rPr>
          <w:iCs/>
          <w:color w:val="000000"/>
          <w:sz w:val="28"/>
          <w:szCs w:val="28"/>
        </w:rPr>
        <w:t xml:space="preserve"> 10.149 tỷ đồng, vượt</w:t>
      </w:r>
      <w:r>
        <w:rPr>
          <w:iCs/>
          <w:color w:val="000000"/>
          <w:sz w:val="28"/>
          <w:szCs w:val="28"/>
          <w:lang w:val="vi-VN"/>
        </w:rPr>
        <w:t xml:space="preserve"> </w:t>
      </w:r>
      <w:r>
        <w:rPr>
          <w:iCs/>
          <w:color w:val="000000"/>
          <w:sz w:val="28"/>
          <w:szCs w:val="28"/>
        </w:rPr>
        <w:t>25% dự toán, tăng 11%</w:t>
      </w:r>
      <w:r>
        <w:rPr>
          <w:iCs/>
          <w:color w:val="000000"/>
          <w:sz w:val="28"/>
          <w:szCs w:val="28"/>
          <w:lang w:val="vi-VN"/>
        </w:rPr>
        <w:t xml:space="preserve"> so</w:t>
      </w:r>
      <w:r>
        <w:rPr>
          <w:iCs/>
          <w:color w:val="000000"/>
          <w:sz w:val="28"/>
          <w:szCs w:val="28"/>
        </w:rPr>
        <w:t xml:space="preserve"> với năm</w:t>
      </w:r>
      <w:r>
        <w:rPr>
          <w:iCs/>
          <w:color w:val="000000"/>
          <w:sz w:val="28"/>
          <w:szCs w:val="28"/>
          <w:lang w:val="vi-VN"/>
        </w:rPr>
        <w:t xml:space="preserve"> 2023</w:t>
      </w:r>
      <w:r>
        <w:rPr>
          <w:iCs/>
          <w:color w:val="000000"/>
          <w:sz w:val="28"/>
          <w:szCs w:val="28"/>
        </w:rPr>
        <w:t xml:space="preserve">; nếu loại trừ khoản thu đột biến thuế phí 1.098 tỷ của Formosa năm 2023 thì thu thuế phí tăng 25% so với năm 2023; </w:t>
      </w:r>
      <w:r>
        <w:rPr>
          <w:bCs/>
          <w:color w:val="000000"/>
          <w:sz w:val="28"/>
          <w:szCs w:val="28"/>
        </w:rPr>
        <w:t>thu xuất nhập khẩu</w:t>
      </w:r>
      <w:r>
        <w:rPr>
          <w:iCs/>
          <w:color w:val="000000"/>
          <w:sz w:val="28"/>
          <w:szCs w:val="28"/>
        </w:rPr>
        <w:t xml:space="preserve"> 7.715 tỷ đồng, đạt 82% dự toán, bằng 88% so với năm 2023.</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color w:val="000000"/>
          <w:sz w:val="28"/>
          <w:szCs w:val="28"/>
        </w:rPr>
        <w:t xml:space="preserve">Tổng vốn đầu tư thực hiện toàn xã hội </w:t>
      </w:r>
      <w:r>
        <w:rPr>
          <w:iCs/>
          <w:color w:val="000000"/>
          <w:sz w:val="28"/>
          <w:szCs w:val="28"/>
        </w:rPr>
        <w:t xml:space="preserve">đạt </w:t>
      </w:r>
      <w:r>
        <w:rPr>
          <w:bCs/>
          <w:iCs/>
          <w:color w:val="000000"/>
          <w:sz w:val="28"/>
          <w:szCs w:val="28"/>
        </w:rPr>
        <w:t>57.106</w:t>
      </w:r>
      <w:r>
        <w:rPr>
          <w:iCs/>
          <w:color w:val="000000"/>
          <w:sz w:val="28"/>
          <w:szCs w:val="28"/>
        </w:rPr>
        <w:t xml:space="preserve"> tỷ đồng, đạt 119% kế hoạch, tăng 10,84% so với năm 2023; một số dự án vốn thực hiện lớn như Nhà máy Nhiệt điện Vũng Áng II (13.200 tỷ đồng), cao tốc Bắc Nam (9.500 tỷ), Nhà máy Pin Lithium (4.400 tỷ), Dự án đường dây 500kV (2.000 tỷ).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rPr>
        <w:t xml:space="preserve">Giải ngân đầu tư công </w:t>
      </w:r>
      <w:bookmarkStart w:id="4" w:name="_Hlk167871685"/>
      <w:r>
        <w:rPr>
          <w:sz w:val="28"/>
          <w:szCs w:val="28"/>
        </w:rPr>
        <w:t>tính đến ngày 31/1</w:t>
      </w:r>
      <w:r>
        <w:rPr>
          <w:sz w:val="28"/>
          <w:szCs w:val="28"/>
          <w:lang w:val="vi-VN"/>
        </w:rPr>
        <w:t>2</w:t>
      </w:r>
      <w:r>
        <w:rPr>
          <w:sz w:val="28"/>
          <w:szCs w:val="28"/>
        </w:rPr>
        <w:t>/2024 vượt</w:t>
      </w:r>
      <w:r>
        <w:rPr>
          <w:sz w:val="28"/>
          <w:szCs w:val="28"/>
          <w:lang w:val="vi-VN"/>
        </w:rPr>
        <w:t xml:space="preserve"> </w:t>
      </w:r>
      <w:r>
        <w:rPr>
          <w:bCs/>
          <w:iCs/>
          <w:sz w:val="28"/>
          <w:szCs w:val="28"/>
        </w:rPr>
        <w:t>65,5</w:t>
      </w:r>
      <w:r>
        <w:rPr>
          <w:sz w:val="28"/>
          <w:szCs w:val="28"/>
        </w:rPr>
        <w:t>% kế hoạch</w:t>
      </w:r>
      <w:bookmarkStart w:id="5" w:name="_Hlk167871709"/>
      <w:r>
        <w:rPr>
          <w:sz w:val="28"/>
          <w:szCs w:val="28"/>
        </w:rPr>
        <w:t xml:space="preserve"> vốn Thủ tướng gia</w:t>
      </w:r>
      <w:bookmarkEnd w:id="5"/>
      <w:r>
        <w:rPr>
          <w:sz w:val="28"/>
          <w:szCs w:val="28"/>
        </w:rPr>
        <w:t>o; đạt gần 80% tổng kế hoạch vốn đã phân bổ</w:t>
      </w:r>
      <w:bookmarkEnd w:id="4"/>
      <w:r>
        <w:rPr>
          <w:sz w:val="28"/>
          <w:szCs w:val="28"/>
        </w:rPr>
        <w:t xml:space="preserve">. </w:t>
      </w:r>
      <w:r>
        <w:rPr>
          <w:color w:val="000000" w:themeColor="text1"/>
          <w:sz w:val="28"/>
          <w:szCs w:val="28"/>
          <w:lang w:val="en-US"/>
        </w:rPr>
        <w:t>Thực hiện</w:t>
      </w:r>
      <w:r>
        <w:rPr>
          <w:color w:val="000000" w:themeColor="text1"/>
          <w:sz w:val="28"/>
          <w:szCs w:val="28"/>
        </w:rPr>
        <w:t xml:space="preserve"> tốt công tác bồi thường, hỗ trợ, tái định cư, GPMB, bảo đảm thi công 02 dự án trọng điểm quốc gia qua địa bàn (dự án đường dây 500KV mạch 3 được bàn giao đúng tiến độ; dự án cao tốc Bắc Nam được đẩy nhanh tiến độ, phấn đấu đến 30/4/2025 sẽ thông toàn tuyến)</w:t>
      </w:r>
      <w:bookmarkEnd w:id="1"/>
      <w:bookmarkEnd w:id="2"/>
      <w:bookmarkEnd w:id="3"/>
      <w:r>
        <w:rPr>
          <w:color w:val="000000" w:themeColor="text1"/>
          <w:sz w:val="28"/>
          <w:szCs w:val="28"/>
          <w:lang w:val="en-US"/>
        </w:rPr>
        <w: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iCs/>
          <w:color w:val="000000"/>
          <w:sz w:val="28"/>
          <w:szCs w:val="28"/>
        </w:rPr>
      </w:pPr>
      <w:r>
        <w:rPr>
          <w:bCs/>
          <w:iCs/>
          <w:color w:val="000000"/>
          <w:sz w:val="28"/>
          <w:szCs w:val="28"/>
        </w:rPr>
        <w:t>Huy động vốn tăng khá, dư nợ tín dụng xu hướng tăng trưởng tích cực hơn.</w:t>
      </w:r>
      <w:r>
        <w:rPr>
          <w:iCs/>
          <w:color w:val="000000"/>
          <w:sz w:val="28"/>
          <w:szCs w:val="28"/>
        </w:rPr>
        <w:t xml:space="preserve"> Tổng nguồn vốn huy động đến 31/12/2024 đạt 110.578 tỷ đồng, tăng 10%; dư nợ tín dụng đạt 109.500 tỷ đồng, tăng 14%. Đẩy mạnh chuyển đổi số và thanh toán không dùng tiền mặt trong hoạt động ngân hàng; triển khai rộng rãi thanh toán dịch vụ công, đặc biệt là lĩnh vực y tế, giáo dục, an sinh xã hội.</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iCs/>
          <w:color w:val="000000"/>
          <w:sz w:val="28"/>
          <w:szCs w:val="28"/>
        </w:rPr>
      </w:pPr>
      <w:r>
        <w:rPr>
          <w:iCs/>
          <w:color w:val="000000"/>
          <w:sz w:val="28"/>
          <w:szCs w:val="28"/>
          <w:lang w:val="en-US"/>
        </w:rPr>
        <w:t>T</w:t>
      </w:r>
      <w:r>
        <w:rPr>
          <w:iCs/>
          <w:color w:val="000000"/>
          <w:sz w:val="28"/>
          <w:szCs w:val="28"/>
        </w:rPr>
        <w:t>hành lập mới 1.336 doanh nghiệp</w:t>
      </w:r>
      <w:r>
        <w:rPr>
          <w:color w:val="000000"/>
          <w:sz w:val="28"/>
          <w:szCs w:val="28"/>
        </w:rPr>
        <w:t xml:space="preserve"> và đơn vị trực thuộc, tăng 12,65% so với năm 2023; chấp thuận chủ trương đầu tư 26 dự án với tổng vốn đăng ký </w:t>
      </w:r>
      <w:r>
        <w:rPr>
          <w:color w:val="000000"/>
          <w:sz w:val="28"/>
          <w:szCs w:val="28"/>
          <w:lang w:val="vi-VN"/>
        </w:rPr>
        <w:t>2</w:t>
      </w:r>
      <w:r>
        <w:rPr>
          <w:color w:val="000000"/>
          <w:sz w:val="28"/>
          <w:szCs w:val="28"/>
        </w:rPr>
        <w:t>5</w:t>
      </w:r>
      <w:r>
        <w:rPr>
          <w:color w:val="000000"/>
          <w:sz w:val="28"/>
          <w:szCs w:val="28"/>
          <w:lang w:val="vi-VN"/>
        </w:rPr>
        <w:t>.</w:t>
      </w:r>
      <w:r>
        <w:rPr>
          <w:color w:val="000000"/>
          <w:sz w:val="28"/>
          <w:szCs w:val="28"/>
        </w:rPr>
        <w:t>400 tỷ đồng  (tăng 2 dự án và gấp 6,5 lần vốn đăng ký năm 2023); tăng cường kết nối nhà đầu tư trong và ngoài nước (Đài</w:t>
      </w:r>
      <w:r>
        <w:rPr>
          <w:color w:val="000000"/>
          <w:sz w:val="28"/>
          <w:szCs w:val="28"/>
          <w:lang w:val="vi-VN"/>
        </w:rPr>
        <w:t xml:space="preserve"> Loan, </w:t>
      </w:r>
      <w:r>
        <w:rPr>
          <w:color w:val="000000"/>
          <w:sz w:val="28"/>
          <w:szCs w:val="28"/>
        </w:rPr>
        <w:t xml:space="preserve">Trung Quốc, Thái Lan, Nhật Bản, </w:t>
      </w:r>
      <w:r>
        <w:rPr>
          <w:color w:val="000000"/>
          <w:sz w:val="28"/>
          <w:szCs w:val="28"/>
          <w:lang w:val="vi-VN"/>
        </w:rPr>
        <w:t>Singgapore</w:t>
      </w:r>
      <w:r>
        <w:rPr>
          <w:color w:val="000000"/>
          <w:sz w:val="28"/>
          <w:szCs w:val="28"/>
        </w:rPr>
        <w:t xml:space="preserve">) </w:t>
      </w:r>
      <w:r>
        <w:rPr>
          <w:color w:val="000000"/>
          <w:sz w:val="28"/>
          <w:szCs w:val="28"/>
          <w:lang w:val="vi-VN"/>
        </w:rPr>
        <w:t>xúc tiến</w:t>
      </w:r>
      <w:r>
        <w:rPr>
          <w:color w:val="000000"/>
          <w:sz w:val="28"/>
          <w:szCs w:val="28"/>
        </w:rPr>
        <w:t xml:space="preserve"> các dự án, năng lượng, điện tử, phát triển hạ tầng khu/CCN, giáo dục, du lịch;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iCs/>
          <w:color w:val="000000"/>
          <w:sz w:val="28"/>
          <w:szCs w:val="28"/>
        </w:rPr>
      </w:pPr>
      <w:r>
        <w:rPr>
          <w:color w:val="000000"/>
          <w:sz w:val="28"/>
          <w:szCs w:val="28"/>
          <w:lang w:val="vi-VN"/>
        </w:rPr>
        <w:t xml:space="preserve">Năm 2024 là năm thành công </w:t>
      </w:r>
      <w:r>
        <w:rPr>
          <w:color w:val="000000"/>
          <w:sz w:val="28"/>
          <w:szCs w:val="28"/>
        </w:rPr>
        <w:t>về</w:t>
      </w:r>
      <w:r>
        <w:rPr>
          <w:color w:val="000000"/>
          <w:sz w:val="28"/>
          <w:szCs w:val="28"/>
          <w:lang w:val="vi-VN"/>
        </w:rPr>
        <w:t xml:space="preserve"> thu hút đầu tư, đánh dấu sự có mặt của các </w:t>
      </w:r>
      <w:r>
        <w:rPr>
          <w:color w:val="000000"/>
          <w:sz w:val="28"/>
          <w:szCs w:val="28"/>
        </w:rPr>
        <w:t>n</w:t>
      </w:r>
      <w:r>
        <w:rPr>
          <w:color w:val="000000"/>
          <w:sz w:val="28"/>
          <w:szCs w:val="28"/>
          <w:lang w:val="vi-VN"/>
        </w:rPr>
        <w:t xml:space="preserve">hà đầu tư chiến lược, </w:t>
      </w:r>
      <w:r>
        <w:rPr>
          <w:color w:val="000000"/>
          <w:sz w:val="28"/>
          <w:szCs w:val="28"/>
        </w:rPr>
        <w:t>cùng với các dự án trọng điểm được đẩy nhanh tiến độ, tạo động lực phát triển cho Tỉnh</w:t>
      </w:r>
      <w:r>
        <w:rPr>
          <w:color w:val="000000"/>
          <w:sz w:val="28"/>
          <w:szCs w:val="28"/>
          <w:lang w:val="vi-VN"/>
        </w:rPr>
        <w:t xml:space="preserve"> trong </w:t>
      </w:r>
      <w:r>
        <w:rPr>
          <w:color w:val="000000"/>
          <w:sz w:val="28"/>
          <w:szCs w:val="28"/>
        </w:rPr>
        <w:t>giai đoạn tới;</w:t>
      </w:r>
      <w:r>
        <w:rPr>
          <w:color w:val="000000"/>
          <w:sz w:val="28"/>
          <w:szCs w:val="28"/>
          <w:lang w:val="vi-VN"/>
        </w:rPr>
        <w:t xml:space="preserve"> </w:t>
      </w:r>
      <w:r>
        <w:rPr>
          <w:color w:val="000000"/>
          <w:sz w:val="28"/>
          <w:szCs w:val="28"/>
        </w:rPr>
        <w:t xml:space="preserve">dự án Nhà máy </w:t>
      </w:r>
      <w:r>
        <w:rPr>
          <w:sz w:val="28"/>
          <w:szCs w:val="28"/>
        </w:rPr>
        <w:t xml:space="preserve">Nhiệt điện Vũng Áng 2 cơ bản hoàn thành và sẽ vận hành Tổ máy số 1 vào quý III năm 2025; dự án KCN VSIP Hà Tĩnh quy mô gần 200ha khởi công tháng 6/2024 đang đẩy nhanh tiến độ; dự án KCN Vinhomes Vũng Áng quy mô gần 1.000 ha, tổng vốn </w:t>
      </w:r>
      <w:r>
        <w:rPr>
          <w:sz w:val="28"/>
          <w:szCs w:val="28"/>
        </w:rPr>
        <w:lastRenderedPageBreak/>
        <w:t xml:space="preserve">đầu tư trên 13 nghìn tỷ đồng đã được Thủ tướng Chính phủ chấp thuận chủ trương đầu tư tháng 7/2024; </w:t>
      </w:r>
      <w:r>
        <w:rPr>
          <w:sz w:val="28"/>
          <w:szCs w:val="28"/>
          <w:shd w:val="clear" w:color="auto" w:fill="FFFFFF"/>
        </w:rPr>
        <w:t>dự án Nhà máy sản xuất ô tô điện VinFast Hà Tĩnh có tổng vốn đầu tư 7.300 tỷ đồng đã được khởi động vào tháng 12/2024, với công suất 600.000 xe/năm (</w:t>
      </w:r>
      <w:r>
        <w:rPr>
          <w:sz w:val="28"/>
          <w:szCs w:val="28"/>
          <w:lang w:val="vi-VN"/>
        </w:rPr>
        <w:t>giai đoạn 1</w:t>
      </w:r>
      <w:r>
        <w:rPr>
          <w:sz w:val="28"/>
          <w:szCs w:val="28"/>
        </w:rPr>
        <w:t xml:space="preserve"> là</w:t>
      </w:r>
      <w:r>
        <w:rPr>
          <w:sz w:val="28"/>
          <w:szCs w:val="28"/>
          <w:lang w:val="vi-VN"/>
        </w:rPr>
        <w:t xml:space="preserve"> 30</w:t>
      </w:r>
      <w:r>
        <w:rPr>
          <w:sz w:val="28"/>
          <w:szCs w:val="28"/>
        </w:rPr>
        <w:t>0.000</w:t>
      </w:r>
      <w:r>
        <w:rPr>
          <w:sz w:val="28"/>
          <w:szCs w:val="28"/>
          <w:lang w:val="vi-VN"/>
        </w:rPr>
        <w:t xml:space="preserve"> xe/năm</w:t>
      </w:r>
      <w:r>
        <w:rPr>
          <w:sz w:val="28"/>
          <w:szCs w:val="28"/>
        </w:rPr>
        <w:t>),</w:t>
      </w:r>
      <w:r>
        <w:rPr>
          <w:sz w:val="28"/>
          <w:szCs w:val="28"/>
          <w:shd w:val="clear" w:color="auto" w:fill="FFFFFF"/>
        </w:rPr>
        <w:t xml:space="preserve"> </w:t>
      </w:r>
      <w:r>
        <w:rPr>
          <w:sz w:val="28"/>
          <w:szCs w:val="28"/>
        </w:rPr>
        <w:t xml:space="preserve">khẳng định cam kết của Tập đoàn Vingroup tiếp tục đầu tư các dự án chiến lược vào Khu kinh tế Vũng Áng, dự án sản xuất ô tô cùng với 2 dự án sản xuất pin tại KKT Vũng Áng </w:t>
      </w:r>
      <w:r>
        <w:rPr>
          <w:sz w:val="28"/>
          <w:szCs w:val="28"/>
          <w:lang w:val="vi-VN"/>
        </w:rPr>
        <w:t>sẽ tạo thành hệ thống chuỗi nhà máy sản xuất ô tô điện khép kín,</w:t>
      </w:r>
      <w:r>
        <w:rPr>
          <w:sz w:val="28"/>
          <w:szCs w:val="28"/>
        </w:rPr>
        <w:t xml:space="preserve"> trở thành trung tâm sản xuất ô tô điện lớn nhất Đông Nam Á</w:t>
      </w:r>
      <w:r>
        <w:rPr>
          <w:sz w:val="28"/>
          <w:szCs w:val="28"/>
          <w:lang w:val="en-US"/>
        </w:rPr>
        <w:t>. H</w:t>
      </w:r>
      <w:r>
        <w:rPr>
          <w:sz w:val="28"/>
          <w:szCs w:val="28"/>
        </w:rPr>
        <w:t xml:space="preserve">iện </w:t>
      </w:r>
      <w:r>
        <w:rPr>
          <w:sz w:val="28"/>
          <w:szCs w:val="28"/>
          <w:lang w:val="en-US"/>
        </w:rPr>
        <w:t xml:space="preserve">nay, </w:t>
      </w:r>
      <w:r>
        <w:rPr>
          <w:sz w:val="28"/>
          <w:szCs w:val="28"/>
        </w:rPr>
        <w:t>n</w:t>
      </w:r>
      <w:r>
        <w:rPr>
          <w:sz w:val="28"/>
          <w:szCs w:val="28"/>
          <w:lang w:val="vi-VN"/>
        </w:rPr>
        <w:t>hà đầu tư</w:t>
      </w:r>
      <w:r>
        <w:rPr>
          <w:sz w:val="28"/>
          <w:szCs w:val="28"/>
        </w:rPr>
        <w:t xml:space="preserve"> và tỉnh </w:t>
      </w:r>
      <w:r>
        <w:rPr>
          <w:sz w:val="28"/>
          <w:szCs w:val="28"/>
          <w:lang w:val="vi-VN"/>
        </w:rPr>
        <w:t>đang tập trung cao độ để</w:t>
      </w:r>
      <w:r>
        <w:rPr>
          <w:sz w:val="28"/>
          <w:szCs w:val="28"/>
        </w:rPr>
        <w:t xml:space="preserve"> GPMB</w:t>
      </w:r>
      <w:r>
        <w:rPr>
          <w:sz w:val="28"/>
          <w:szCs w:val="28"/>
          <w:lang w:val="vi-VN"/>
        </w:rPr>
        <w:t>, triển khai thi công</w:t>
      </w:r>
      <w:r>
        <w:rPr>
          <w:sz w:val="28"/>
          <w:szCs w:val="28"/>
          <w:lang w:val="en-US"/>
        </w:rPr>
        <w:t>,</w:t>
      </w:r>
      <w:r>
        <w:rPr>
          <w:sz w:val="28"/>
          <w:szCs w:val="28"/>
          <w:lang w:val="vi-VN"/>
        </w:rPr>
        <w:t xml:space="preserve"> phấn đấu đến</w:t>
      </w:r>
      <w:r>
        <w:rPr>
          <w:sz w:val="28"/>
          <w:szCs w:val="28"/>
        </w:rPr>
        <w:t xml:space="preserve"> </w:t>
      </w:r>
      <w:r>
        <w:rPr>
          <w:sz w:val="28"/>
          <w:szCs w:val="28"/>
          <w:lang w:val="vi-VN"/>
        </w:rPr>
        <w:t xml:space="preserve">tháng 7 năm </w:t>
      </w:r>
      <w:r>
        <w:rPr>
          <w:color w:val="000000" w:themeColor="text1"/>
          <w:sz w:val="28"/>
          <w:szCs w:val="28"/>
          <w:lang w:val="vi-VN"/>
        </w:rPr>
        <w:t xml:space="preserve">2025 </w:t>
      </w:r>
      <w:r>
        <w:rPr>
          <w:color w:val="000000" w:themeColor="text1"/>
          <w:sz w:val="28"/>
          <w:szCs w:val="28"/>
        </w:rPr>
        <w:t>hoàn thành đi vào hoạt động sản xuất giai đoạn 1.</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color w:val="000000"/>
          <w:sz w:val="28"/>
          <w:szCs w:val="28"/>
        </w:rPr>
        <w:t>Công tác bảo tồn giá trị di sản văn hóa tiếp tục được quan tâm; xếp hạng 14 di tích lịch sử - văn hóa cấp tỉnh, có thêm 6 di tích lịch sử văn hóa cấp quốc gia</w:t>
      </w:r>
      <w:r>
        <w:rPr>
          <w:color w:val="000000"/>
          <w:sz w:val="28"/>
          <w:szCs w:val="28"/>
          <w:vertAlign w:val="superscript"/>
        </w:rPr>
        <w:footnoteReference w:id="3"/>
      </w:r>
      <w:r>
        <w:rPr>
          <w:color w:val="000000"/>
          <w:sz w:val="28"/>
          <w:szCs w:val="28"/>
        </w:rPr>
        <w:t xml:space="preserve">, Mộ và nhà thờ Lê Hữu Trác được xếp hạng di tích quốc gia đặc biệt. </w:t>
      </w:r>
      <w:bookmarkStart w:id="6" w:name="_Hlk182322376"/>
      <w:r>
        <w:rPr>
          <w:color w:val="000000"/>
          <w:sz w:val="28"/>
          <w:szCs w:val="28"/>
        </w:rPr>
        <w:t xml:space="preserve">Tổ chức các hoạt động kỷ niệm 120 năm ngày sinh </w:t>
      </w:r>
      <w:r>
        <w:rPr>
          <w:color w:val="000000"/>
          <w:sz w:val="28"/>
          <w:szCs w:val="28"/>
          <w:lang w:val="en-US"/>
        </w:rPr>
        <w:t xml:space="preserve">Cố </w:t>
      </w:r>
      <w:r>
        <w:rPr>
          <w:color w:val="000000"/>
          <w:sz w:val="28"/>
          <w:szCs w:val="28"/>
        </w:rPr>
        <w:t xml:space="preserve">Tổng </w:t>
      </w:r>
      <w:r>
        <w:rPr>
          <w:color w:val="000000"/>
          <w:sz w:val="28"/>
          <w:szCs w:val="28"/>
          <w:lang w:val="en-US"/>
        </w:rPr>
        <w:t>B</w:t>
      </w:r>
      <w:r>
        <w:rPr>
          <w:color w:val="000000"/>
          <w:sz w:val="28"/>
          <w:szCs w:val="28"/>
        </w:rPr>
        <w:t>í thư Trần Phú, 110 năm ngày sinh Anh hùng Lý Tự Trọng, 300 năm Ngày sinh Hải Thượng Lãn Ông Lê Hữu Trác, 10 năm Dân ca ví, giặm được UNESCO vinh danh</w:t>
      </w:r>
      <w:bookmarkEnd w:id="6"/>
      <w:r>
        <w:rPr>
          <w:color w:val="000000"/>
          <w:sz w:val="28"/>
          <w:szCs w:val="28"/>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color w:val="000000"/>
          <w:sz w:val="28"/>
          <w:szCs w:val="28"/>
        </w:rPr>
        <w:t xml:space="preserve">Phong trào “Toàn dân đoàn kết xây dựng đời sống văn hoá” kết hợp với phong trào xây dựng nông thôn mới, đô thị văn minh ngày càng lan tỏa; </w:t>
      </w:r>
      <w:bookmarkStart w:id="7" w:name="_Hlk182322423"/>
      <w:r>
        <w:rPr>
          <w:color w:val="000000"/>
          <w:sz w:val="28"/>
          <w:szCs w:val="28"/>
        </w:rPr>
        <w:t>tỷ lệ gia đình văn hóa đạt 93,2%</w:t>
      </w:r>
      <w:r>
        <w:rPr>
          <w:color w:val="000000"/>
          <w:sz w:val="28"/>
          <w:szCs w:val="28"/>
          <w:lang w:val="en-US"/>
        </w:rPr>
        <w:t>;</w:t>
      </w:r>
      <w:r>
        <w:rPr>
          <w:color w:val="000000"/>
          <w:sz w:val="28"/>
          <w:szCs w:val="28"/>
        </w:rPr>
        <w:t xml:space="preserve"> thôn, tổ dân phố văn hóa đạt 98%</w:t>
      </w:r>
      <w:r>
        <w:rPr>
          <w:color w:val="000000"/>
          <w:sz w:val="28"/>
          <w:szCs w:val="28"/>
          <w:lang w:val="en-US"/>
        </w:rPr>
        <w:t xml:space="preserve">; </w:t>
      </w:r>
      <w:bookmarkEnd w:id="7"/>
      <w:r>
        <w:rPr>
          <w:color w:val="000000"/>
          <w:sz w:val="28"/>
          <w:szCs w:val="28"/>
        </w:rPr>
        <w:t>100% phường, thị trấn đạt chuẩn đô thị văn minh. Phong trào thể thao quần chúng diễn ra khá sôi nổi</w:t>
      </w:r>
      <w:r>
        <w:rPr>
          <w:color w:val="000000"/>
          <w:sz w:val="28"/>
          <w:szCs w:val="28"/>
          <w:vertAlign w:val="superscript"/>
        </w:rPr>
        <w:footnoteReference w:id="4"/>
      </w:r>
      <w:r>
        <w:rPr>
          <w:color w:val="000000"/>
          <w:sz w:val="28"/>
          <w:szCs w:val="28"/>
        </w:rPr>
        <w:t>; thể thao thành tích cao tiếp tục đạt nhiều kết quả cấp quốc gia và quốc tế</w:t>
      </w:r>
      <w:r>
        <w:rPr>
          <w:color w:val="000000"/>
          <w:sz w:val="28"/>
          <w:szCs w:val="28"/>
          <w:vertAlign w:val="superscript"/>
        </w:rPr>
        <w:footnoteReference w:id="5"/>
      </w:r>
      <w:r>
        <w:rPr>
          <w:color w:val="000000"/>
          <w:sz w:val="28"/>
          <w:szCs w:val="28"/>
        </w:rPr>
        <w:t xml:space="preserve">. CLB bóng đá Hồng Lĩnh Hà Tĩnh giữ hạng thành công mùa giải V-League 2023/2024, hiện </w:t>
      </w:r>
      <w:r>
        <w:rPr>
          <w:color w:val="000000"/>
          <w:sz w:val="28"/>
          <w:szCs w:val="28"/>
          <w:lang w:val="en-US"/>
        </w:rPr>
        <w:t>đang xếp thứ 5</w:t>
      </w:r>
      <w:r>
        <w:rPr>
          <w:color w:val="000000"/>
          <w:sz w:val="28"/>
          <w:szCs w:val="28"/>
        </w:rPr>
        <w:t xml:space="preserve"> tại mùa giải 2024/2025.</w:t>
      </w:r>
      <w:bookmarkStart w:id="8" w:name="_Hlk182322447"/>
      <w:bookmarkStart w:id="9" w:name="_Hlk175666072"/>
    </w:p>
    <w:bookmarkEnd w:id="8"/>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rPr>
        <w:t>Năm học 2023-2024</w:t>
      </w:r>
      <w:r>
        <w:rPr>
          <w:sz w:val="28"/>
          <w:szCs w:val="28"/>
          <w:lang w:val="en-US"/>
        </w:rPr>
        <w:t>, Hà Tĩnh</w:t>
      </w:r>
      <w:r>
        <w:rPr>
          <w:sz w:val="28"/>
          <w:szCs w:val="28"/>
        </w:rPr>
        <w:t xml:space="preserve"> xếp thứ 7 toàn quốc về điểm thi bình quân tốt nghiệp THPT; thứ 10 toàn quốc về số lượng học sinh đạt giải quốc gia, </w:t>
      </w:r>
      <w:bookmarkStart w:id="10" w:name="_Hlk182322500"/>
      <w:r>
        <w:rPr>
          <w:sz w:val="28"/>
          <w:szCs w:val="28"/>
        </w:rPr>
        <w:t>năm thứ ba liên tiếp đạt huy chương Olympic quốc tế</w:t>
      </w:r>
      <w:bookmarkEnd w:id="9"/>
      <w:bookmarkEnd w:id="10"/>
      <w:r>
        <w:rPr>
          <w:color w:val="000000"/>
          <w:sz w:val="28"/>
          <w:szCs w:val="28"/>
        </w:rPr>
        <w:t>. Quỹ hỗ trợ học sinh khó khăn vào đại học từ đầu năm đến nay nhận hỗ trợ thêm 58 em, lũy kế đã hỗ trợ cho 426 em</w:t>
      </w:r>
      <w:r>
        <w:rPr>
          <w:rStyle w:val="FootnoteReference"/>
          <w:color w:val="000000"/>
          <w:sz w:val="28"/>
          <w:szCs w:val="28"/>
        </w:rPr>
        <w:footnoteReference w:id="6"/>
      </w:r>
      <w:r>
        <w:rPr>
          <w:color w:val="000000"/>
          <w:sz w:val="28"/>
          <w:szCs w:val="28"/>
        </w:rPr>
        <w:t>, trung bình 100-150 triệu đồng/em trong 4-5 năm học.</w:t>
      </w:r>
      <w:bookmarkStart w:id="11" w:name="_Hlk175666078"/>
      <w:r>
        <w:rPr>
          <w:color w:val="000000"/>
          <w:sz w:val="28"/>
          <w:szCs w:val="28"/>
        </w:rPr>
        <w:t xml:space="preserve"> </w:t>
      </w:r>
      <w:bookmarkStart w:id="12" w:name="_Hlk182322528"/>
      <w:bookmarkEnd w:id="11"/>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iCs/>
          <w:sz w:val="28"/>
          <w:szCs w:val="28"/>
        </w:rPr>
        <w:t>Thực hiện tốt công tác phòng chống dịch bệnh, chăm sóc sức khỏe cho Nhân dân</w:t>
      </w:r>
      <w:r>
        <w:rPr>
          <w:bCs/>
          <w:iCs/>
          <w:sz w:val="28"/>
          <w:szCs w:val="28"/>
        </w:rPr>
        <w:t>.</w:t>
      </w:r>
      <w:bookmarkEnd w:id="12"/>
      <w:r>
        <w:rPr>
          <w:bCs/>
          <w:iCs/>
          <w:sz w:val="28"/>
          <w:szCs w:val="28"/>
        </w:rPr>
        <w:t xml:space="preserve"> </w:t>
      </w:r>
      <w:bookmarkStart w:id="13" w:name="_Hlk175666969"/>
      <w:r>
        <w:rPr>
          <w:sz w:val="28"/>
          <w:szCs w:val="28"/>
        </w:rPr>
        <w:t xml:space="preserve">Nâng cao chất lượng khám, chữa bệnh tại các tuyến. </w:t>
      </w:r>
      <w:bookmarkStart w:id="14" w:name="_Hlk182208006"/>
      <w:bookmarkEnd w:id="13"/>
      <w:r>
        <w:rPr>
          <w:sz w:val="28"/>
          <w:szCs w:val="28"/>
        </w:rPr>
        <w:t>Ký kết hợp tác hỗ trợ y tế giai đoạn 2024</w:t>
      </w:r>
      <w:r>
        <w:rPr>
          <w:sz w:val="28"/>
          <w:szCs w:val="28"/>
          <w:lang w:val="en-US"/>
        </w:rPr>
        <w:t xml:space="preserve"> </w:t>
      </w:r>
      <w:r>
        <w:rPr>
          <w:sz w:val="28"/>
          <w:szCs w:val="28"/>
        </w:rPr>
        <w:t>-</w:t>
      </w:r>
      <w:r>
        <w:rPr>
          <w:sz w:val="28"/>
          <w:szCs w:val="28"/>
          <w:lang w:val="en-US"/>
        </w:rPr>
        <w:t xml:space="preserve"> </w:t>
      </w:r>
      <w:r>
        <w:rPr>
          <w:sz w:val="28"/>
          <w:szCs w:val="28"/>
        </w:rPr>
        <w:t>2030 với Bệnh viện Bạch Mai.</w:t>
      </w:r>
      <w:bookmarkEnd w:id="14"/>
      <w:r>
        <w:rPr>
          <w:sz w:val="28"/>
          <w:szCs w:val="28"/>
        </w:rPr>
        <w:t xml:space="preserve"> Năm 2024 có 31,5 giường bệnh/1 vạn dân, 11,6 bác sĩ/1 vạn dân.</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rPr>
        <w:t>Giải quyết việc làm cho 23.500 người (KH: 23.000 người); tỷ lệ lao động qua đào tạo ước đạt 78%, tăng 3% so với năm 2023, vượt kế hoạch (KH: 76%). Tỷ lệ hộ nghèo năm 2024 dự kiến giảm 0,6%, còn 2,41%</w:t>
      </w:r>
      <w:r>
        <w:rPr>
          <w:rStyle w:val="FootnoteReference"/>
          <w:sz w:val="28"/>
          <w:szCs w:val="28"/>
        </w:rPr>
        <w:footnoteReference w:id="7"/>
      </w:r>
      <w:r>
        <w:rPr>
          <w:sz w:val="28"/>
          <w:szCs w:val="28"/>
        </w:rPr>
        <w:t xml:space="preserve"> (KH: 0,6-1%)</w:t>
      </w:r>
      <w:r>
        <w:rPr>
          <w:color w:val="000000"/>
          <w:sz w:val="28"/>
          <w:szCs w:val="28"/>
        </w:rPr>
        <w: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color w:val="000000"/>
          <w:sz w:val="28"/>
          <w:szCs w:val="28"/>
        </w:rPr>
        <w:t xml:space="preserve">Chương trình “Mẹ đỡ đầu” đỡ đầu thêm 283 em, tổng số đã nhận hơn 1.130 </w:t>
      </w:r>
      <w:r>
        <w:rPr>
          <w:color w:val="000000"/>
          <w:sz w:val="28"/>
          <w:szCs w:val="28"/>
        </w:rPr>
        <w:lastRenderedPageBreak/>
        <w:t>em với cam kết hỗ trợ gần 19 tỷ đồng</w:t>
      </w:r>
      <w:r>
        <w:rPr>
          <w:color w:val="000000"/>
          <w:sz w:val="28"/>
          <w:szCs w:val="28"/>
          <w:vertAlign w:val="superscript"/>
        </w:rPr>
        <w:footnoteReference w:id="8"/>
      </w:r>
      <w:r>
        <w:rPr>
          <w:color w:val="000000"/>
          <w:sz w:val="28"/>
          <w:szCs w:val="28"/>
        </w:rPr>
        <w:t xml:space="preserve">. </w:t>
      </w:r>
      <w:r>
        <w:rPr>
          <w:color w:val="000000"/>
          <w:sz w:val="28"/>
          <w:szCs w:val="28"/>
          <w:lang w:val="en-US"/>
        </w:rPr>
        <w:t>P</w:t>
      </w:r>
      <w:r>
        <w:rPr>
          <w:color w:val="000000"/>
          <w:sz w:val="28"/>
          <w:szCs w:val="28"/>
        </w:rPr>
        <w:t>hát động</w:t>
      </w:r>
      <w:r>
        <w:rPr>
          <w:sz w:val="28"/>
          <w:szCs w:val="28"/>
        </w:rPr>
        <w:t xml:space="preserve"> ủng hộ hơn 64 tỷ đồng hỗ trợ đồng bào các tỉnh phía Bắc bị thiệt hại do bão số 3</w:t>
      </w:r>
      <w:r>
        <w:rPr>
          <w:rStyle w:val="FootnoteReference"/>
          <w:sz w:val="28"/>
          <w:szCs w:val="28"/>
        </w:rPr>
        <w:footnoteReference w:id="9"/>
      </w:r>
      <w:r>
        <w:rPr>
          <w:sz w:val="28"/>
          <w:szCs w:val="28"/>
        </w:rPr>
        <w:t>. Năm 2024</w:t>
      </w:r>
      <w:r>
        <w:rPr>
          <w:sz w:val="28"/>
          <w:szCs w:val="28"/>
          <w:lang w:val="en-US"/>
        </w:rPr>
        <w:t xml:space="preserve"> đã</w:t>
      </w:r>
      <w:r>
        <w:rPr>
          <w:sz w:val="28"/>
          <w:szCs w:val="28"/>
        </w:rPr>
        <w:t xml:space="preserve"> hoàn </w:t>
      </w:r>
      <w:r>
        <w:rPr>
          <w:color w:val="000000"/>
          <w:sz w:val="28"/>
          <w:szCs w:val="28"/>
        </w:rPr>
        <w:t>thành 307 nhà kiên cố</w:t>
      </w:r>
      <w:r>
        <w:rPr>
          <w:sz w:val="28"/>
          <w:szCs w:val="28"/>
          <w:vertAlign w:val="superscript"/>
        </w:rPr>
        <w:footnoteReference w:id="10"/>
      </w:r>
      <w:r>
        <w:rPr>
          <w:sz w:val="28"/>
          <w:szCs w:val="28"/>
        </w:rPr>
        <w:t>, lũy kế đã huy động xã hội hóa gần 850 tỷ đồng xây dựng 105 nhà văn hóa cộng đồng và 8.126 nhà kiên cố;</w:t>
      </w:r>
      <w:r>
        <w:rPr>
          <w:sz w:val="28"/>
          <w:szCs w:val="28"/>
          <w:lang w:val="vi-VN"/>
        </w:rPr>
        <w:t xml:space="preserve"> </w:t>
      </w:r>
      <w:r>
        <w:rPr>
          <w:sz w:val="28"/>
          <w:szCs w:val="28"/>
        </w:rPr>
        <w:t>hoàn thành chương trình hỗ trợ 1.000 nhà ở của Bộ Công an và tiếp nhận hỗ trợ 500 nhà ở của Bộ Quốc phòng cho các hộ nghèo.</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rPr>
        <w:t>Tiếp tục triển khai các nhiệm vụ, dự án khoa học công nghệ cấp quốc gia, cấp tỉnh. Phát triển 06 nhãn hiệu cộng đồng cho các sản phẩm địa phương. Thực hiện tốt công tác thông tin tuyên truyền nhiệm vụ chính trị, văn hóa, phục hồi phát triển kinh tế - xã hội. Nghiên cứu đầu tư Trung tâm điều hành, giám sát an toàn, an ninh mạng; hệ thống thông tin nguồn cấp tỉnh; tiếp tục hoàn thiện các hệ thống cơ sở dữ liệu kết nối quốc gia.</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color w:val="000000"/>
          <w:sz w:val="28"/>
          <w:szCs w:val="28"/>
        </w:rPr>
      </w:pPr>
      <w:r>
        <w:rPr>
          <w:sz w:val="28"/>
          <w:szCs w:val="28"/>
        </w:rPr>
        <w:t xml:space="preserve">Xếp hạng </w:t>
      </w:r>
      <w:r>
        <w:rPr>
          <w:sz w:val="28"/>
          <w:szCs w:val="28"/>
          <w:lang w:val="en-US"/>
        </w:rPr>
        <w:t>c</w:t>
      </w:r>
      <w:r>
        <w:rPr>
          <w:sz w:val="28"/>
          <w:szCs w:val="28"/>
        </w:rPr>
        <w:t>hỉ số CCHC (PAR Index) hiện đứng thứ 18 cả nước, tăng 10 bậc; Chỉ số hiệu quả quản trị và hành chính công (PAPI) đứng thứ 7 cả nước, tăng 1 bậc; Chỉ số hài lòng của người dân đối với sự phục vụ của cơ quan hành chính (SIPAS) đứng thứ 4 cả nước, tăng 3 bậc</w:t>
      </w:r>
      <w:r>
        <w:rPr>
          <w:color w:val="000000"/>
          <w:sz w:val="28"/>
          <w:szCs w:val="28"/>
        </w:rPr>
        <w:t xml:space="preserve">. </w:t>
      </w:r>
      <w:bookmarkStart w:id="15" w:name="_Hlk182557298"/>
      <w:r>
        <w:rPr>
          <w:color w:val="000000"/>
          <w:sz w:val="28"/>
          <w:szCs w:val="28"/>
        </w:rPr>
        <w:t>Phối hợp chặt chẽ với các bộ, ngành Trung ương hoàn thiện Đề án sắp xếp các đơn vị hành chính cấp huyện, cấp xã giai đoạn 2023-2025</w:t>
      </w:r>
      <w:r>
        <w:rPr>
          <w:color w:val="000000"/>
          <w:sz w:val="28"/>
          <w:szCs w:val="28"/>
          <w:lang w:val="en-US"/>
        </w:rPr>
        <w:t xml:space="preserve"> và đang triển khai các Đề án sắp xếp, tinh gọn tổ chức bộ máy theo chỉ đạo của Trung ương.</w:t>
      </w:r>
      <w:r>
        <w:rPr>
          <w:color w:val="000000"/>
          <w:sz w:val="28"/>
          <w:szCs w:val="28"/>
        </w:rPr>
        <w:t xml:space="preserve"> </w:t>
      </w:r>
      <w:bookmarkEnd w:id="15"/>
      <w:r>
        <w:rPr>
          <w:bCs/>
          <w:iCs/>
          <w:color w:val="000000"/>
          <w:sz w:val="28"/>
          <w:szCs w:val="28"/>
        </w:rPr>
        <w:t xml:space="preserve">Công tác tư pháp, thanh tra, phòng chống tham nhũng, tiêu cực, lãng phí, xử lý tồn đọng được chú trọng. </w:t>
      </w:r>
      <w:r>
        <w:rPr>
          <w:color w:val="000000"/>
          <w:sz w:val="28"/>
          <w:szCs w:val="28"/>
        </w:rPr>
        <w:t xml:space="preserve">Tập trung triển khai Đề án hoàn thiện hệ thống văn bản quy phạm pháp luật trên địa bàn tỉnh. </w:t>
      </w:r>
      <w:bookmarkStart w:id="16" w:name="_Hlk183509517"/>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bCs/>
          <w:iCs/>
          <w:color w:val="000000"/>
          <w:sz w:val="28"/>
          <w:szCs w:val="28"/>
        </w:rPr>
        <w:t>Duy trì nghiêm chế độ trực sẵn sàng chiến đấu; bảo vệ vững chắc chủ quyền biên giới, biển, đảo.</w:t>
      </w:r>
      <w:bookmarkEnd w:id="16"/>
      <w:r>
        <w:rPr>
          <w:color w:val="000000"/>
          <w:sz w:val="28"/>
          <w:szCs w:val="28"/>
        </w:rPr>
        <w:t xml:space="preserve"> Tổ chức diễn tập khu vực phòng thủ các huyện Thạch Hà, Can Lộc, Đức Thọ, Hương Khê, diễn tập phòng chống bão lụt, tìm kiếm cứu nạn cho </w:t>
      </w:r>
      <w:r>
        <w:rPr>
          <w:color w:val="000000"/>
          <w:sz w:val="28"/>
          <w:szCs w:val="28"/>
          <w:lang w:val="en-US"/>
        </w:rPr>
        <w:t>thị xã</w:t>
      </w:r>
      <w:r>
        <w:rPr>
          <w:color w:val="000000"/>
          <w:sz w:val="28"/>
          <w:szCs w:val="28"/>
        </w:rPr>
        <w:t xml:space="preserve"> Kỳ Anh đạt kết quả xuất sắc. Tổ chức Đại hội thi đua quyết thắng lực lượng vũ trang tỉnh giai đoạn 2019-2024; đạt giải Nhất Hội thao bắn súng quân dụng bộ đội chủ lực và dân quân tự vệ cấp Quân khu. Đón nhận, an táng 11 hài cốt liệt sĩ hi sinh tại Lào bảo đảm trang nghiêm, chu đáo.</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bCs/>
          <w:iCs/>
          <w:color w:val="000000"/>
          <w:sz w:val="28"/>
          <w:szCs w:val="28"/>
        </w:rPr>
        <w:t xml:space="preserve">Bảo đảm an ninh chính trị, trật tự an toàn xã hội giữ vững ổn định. </w:t>
      </w:r>
      <w:r>
        <w:rPr>
          <w:color w:val="000000"/>
          <w:sz w:val="28"/>
          <w:szCs w:val="28"/>
        </w:rPr>
        <w:t>Công tác đấu tranh tội phạm xâm phạm trật tự xã hội được triển khai quyết liệt, hiệu quả; tỷ lệ điều tra tội phạm đạt 90%. Chủ trì, phối hợp các đơn vị nghiệp vụ Bộ Công an, Công an các tỉnh, thành phố trên cả nước, Công an nước bạn Lào triệt phá nhiều chuyên án lớn, điển hình toàn quốc, như vụ đường dây mua bán người, lừa đảo, đánh bạc quy mô đặc biệt lớn, hoạt động xuyên quốc gia tại Đặc khu kinh tế Tam giác vàng của Lào; đường dây buôn vũ khí liên tỉnh... Tiếp tục đẩy mạnh triển khai Đề án 06, được Chính phủ đánh giá là 01 trong 15 tỉnh có cách làm hay trong tổ chức thực hiện; xếp thứ 3 toàn quốc về công tác duy trì dữ liệu đảm bảo “đúng, đủ, sạch, sống”.</w:t>
      </w:r>
      <w:bookmarkStart w:id="17" w:name="_Hlk175667252"/>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color w:val="000000"/>
          <w:sz w:val="28"/>
          <w:szCs w:val="28"/>
        </w:rPr>
      </w:pPr>
      <w:r>
        <w:rPr>
          <w:bCs/>
          <w:iCs/>
          <w:color w:val="000000"/>
          <w:sz w:val="28"/>
          <w:szCs w:val="28"/>
        </w:rPr>
        <w:t>Các hoạt động đối ngoại được triển khai tích cực.</w:t>
      </w:r>
      <w:r>
        <w:rPr>
          <w:color w:val="000000"/>
          <w:sz w:val="28"/>
          <w:szCs w:val="28"/>
        </w:rPr>
        <w:t xml:space="preserve"> Duy trì và củng cố quan </w:t>
      </w:r>
      <w:r>
        <w:rPr>
          <w:color w:val="000000"/>
          <w:sz w:val="28"/>
          <w:szCs w:val="28"/>
        </w:rPr>
        <w:lastRenderedPageBreak/>
        <w:t xml:space="preserve">hệ với nước bạn Lào; tổ chức đón nhận huân chương của Nhà nước Lào và Nhà nước Việt Nam cho các tập thể, cá nhân của Hà Tĩnh và </w:t>
      </w:r>
      <w:r>
        <w:rPr>
          <w:color w:val="000000"/>
          <w:sz w:val="28"/>
          <w:szCs w:val="28"/>
          <w:lang w:val="en-US"/>
        </w:rPr>
        <w:t xml:space="preserve">tỉnh </w:t>
      </w:r>
      <w:r>
        <w:rPr>
          <w:color w:val="000000"/>
          <w:sz w:val="28"/>
          <w:szCs w:val="28"/>
        </w:rPr>
        <w:t>Bolikhămxay; tổ chức hội nghị cấp cao với hai tỉnh Bolikhămxay và Khăm Muồn. Xúc tiến đầu tư, quảng bá địa phương tại Hoa Kỳ, Canada, Trung Quốc, Tây Ban Nha, Ma-rốc</w:t>
      </w:r>
      <w:bookmarkEnd w:id="17"/>
      <w:r>
        <w:rPr>
          <w:color w:val="000000"/>
          <w:sz w:val="28"/>
          <w:szCs w:val="28"/>
        </w:rPr>
        <w:t>; tiếp đón và làm việc với các đoàn Đại sứ các nước Mỹ, Ấn Độ, Singapore, Lào đến thăm và làm việc tại tỉnh.</w:t>
      </w:r>
    </w:p>
    <w:p>
      <w:pPr>
        <w:pBdr>
          <w:top w:val="dotted" w:sz="4" w:space="0" w:color="FFFFFF"/>
          <w:left w:val="dotted" w:sz="4" w:space="0" w:color="FFFFFF"/>
          <w:bottom w:val="dotted" w:sz="4" w:space="31" w:color="FFFFFF"/>
          <w:right w:val="dotted" w:sz="4" w:space="0" w:color="FFFFFF"/>
        </w:pBdr>
        <w:shd w:val="clear" w:color="auto" w:fill="FFFFFF"/>
        <w:ind w:firstLine="547"/>
        <w:jc w:val="both"/>
        <w:rPr>
          <w:b/>
          <w:i/>
          <w:sz w:val="28"/>
          <w:szCs w:val="28"/>
          <w:lang w:val="en-US"/>
        </w:rPr>
      </w:pPr>
      <w:r>
        <w:rPr>
          <w:b/>
          <w:i/>
          <w:sz w:val="28"/>
          <w:szCs w:val="28"/>
          <w:lang w:val="en-US"/>
        </w:rPr>
        <w:t>2.2. Tổ chức</w:t>
      </w:r>
      <w:r>
        <w:rPr>
          <w:b/>
          <w:i/>
          <w:spacing w:val="11"/>
          <w:sz w:val="28"/>
          <w:szCs w:val="28"/>
        </w:rPr>
        <w:t xml:space="preserve"> </w:t>
      </w:r>
      <w:r>
        <w:rPr>
          <w:b/>
          <w:i/>
          <w:sz w:val="28"/>
          <w:szCs w:val="28"/>
        </w:rPr>
        <w:t>thực</w:t>
      </w:r>
      <w:r>
        <w:rPr>
          <w:b/>
          <w:i/>
          <w:spacing w:val="10"/>
          <w:sz w:val="28"/>
          <w:szCs w:val="28"/>
        </w:rPr>
        <w:t xml:space="preserve"> </w:t>
      </w:r>
      <w:r>
        <w:rPr>
          <w:b/>
          <w:i/>
          <w:sz w:val="28"/>
          <w:szCs w:val="28"/>
        </w:rPr>
        <w:t>hiện</w:t>
      </w:r>
      <w:r>
        <w:rPr>
          <w:b/>
          <w:i/>
          <w:sz w:val="28"/>
          <w:szCs w:val="28"/>
          <w:lang w:val="en-US"/>
        </w:rPr>
        <w:t xml:space="preserve"> hiệu quả</w:t>
      </w:r>
      <w:r>
        <w:rPr>
          <w:b/>
          <w:i/>
          <w:spacing w:val="12"/>
          <w:sz w:val="28"/>
          <w:szCs w:val="28"/>
        </w:rPr>
        <w:t xml:space="preserve"> </w:t>
      </w:r>
      <w:r>
        <w:rPr>
          <w:b/>
          <w:i/>
          <w:sz w:val="28"/>
          <w:szCs w:val="28"/>
        </w:rPr>
        <w:t>các</w:t>
      </w:r>
      <w:r>
        <w:rPr>
          <w:b/>
          <w:i/>
          <w:spacing w:val="10"/>
          <w:sz w:val="28"/>
          <w:szCs w:val="28"/>
        </w:rPr>
        <w:t xml:space="preserve"> </w:t>
      </w:r>
      <w:r>
        <w:rPr>
          <w:b/>
          <w:i/>
          <w:sz w:val="28"/>
          <w:szCs w:val="28"/>
        </w:rPr>
        <w:t>phong</w:t>
      </w:r>
      <w:r>
        <w:rPr>
          <w:b/>
          <w:i/>
          <w:spacing w:val="11"/>
          <w:sz w:val="28"/>
          <w:szCs w:val="28"/>
        </w:rPr>
        <w:t xml:space="preserve"> </w:t>
      </w:r>
      <w:r>
        <w:rPr>
          <w:b/>
          <w:i/>
          <w:sz w:val="28"/>
          <w:szCs w:val="28"/>
        </w:rPr>
        <w:t>trào</w:t>
      </w:r>
      <w:r>
        <w:rPr>
          <w:b/>
          <w:i/>
          <w:spacing w:val="10"/>
          <w:sz w:val="28"/>
          <w:szCs w:val="28"/>
        </w:rPr>
        <w:t xml:space="preserve"> </w:t>
      </w:r>
      <w:r>
        <w:rPr>
          <w:b/>
          <w:i/>
          <w:sz w:val="28"/>
          <w:szCs w:val="28"/>
        </w:rPr>
        <w:t>thi</w:t>
      </w:r>
      <w:r>
        <w:rPr>
          <w:b/>
          <w:i/>
          <w:spacing w:val="11"/>
          <w:sz w:val="28"/>
          <w:szCs w:val="28"/>
        </w:rPr>
        <w:t xml:space="preserve"> </w:t>
      </w:r>
      <w:r>
        <w:rPr>
          <w:b/>
          <w:i/>
          <w:sz w:val="28"/>
          <w:szCs w:val="28"/>
        </w:rPr>
        <w:t>đua</w:t>
      </w:r>
      <w:r>
        <w:rPr>
          <w:b/>
          <w:i/>
          <w:spacing w:val="11"/>
          <w:sz w:val="28"/>
          <w:szCs w:val="28"/>
        </w:rPr>
        <w:t xml:space="preserve"> </w:t>
      </w:r>
      <w:r>
        <w:rPr>
          <w:b/>
          <w:i/>
          <w:sz w:val="28"/>
          <w:szCs w:val="28"/>
          <w:lang w:val="en-US"/>
        </w:rPr>
        <w:t>chuyên đề trọng tâm</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b/>
          <w:i/>
          <w:sz w:val="28"/>
          <w:szCs w:val="28"/>
          <w:lang w:val="en-US"/>
        </w:rPr>
      </w:pPr>
      <w:r>
        <w:rPr>
          <w:sz w:val="28"/>
          <w:szCs w:val="28"/>
          <w:lang w:val="en-US"/>
        </w:rPr>
        <w:t>a)</w:t>
      </w:r>
      <w:r>
        <w:rPr>
          <w:sz w:val="28"/>
          <w:szCs w:val="28"/>
        </w:rPr>
        <w:t xml:space="preserve"> Phong trào thi đua “Đẩy mạnh phát triển kết cấu hạ tầng đồng bộ, hiện đại; thực hành tiết kiệm, chống lãng phí” được các cơ quan, đơn vị, địa phương ban hành kế hoạch tổ chức thực hiện </w:t>
      </w:r>
      <w:r>
        <w:rPr>
          <w:sz w:val="28"/>
          <w:szCs w:val="28"/>
          <w:lang w:val="en-US"/>
        </w:rPr>
        <w:t>đạt nhiều kết quả tích cực</w:t>
      </w:r>
      <w:r>
        <w:rPr>
          <w:sz w:val="28"/>
          <w:szCs w:val="28"/>
        </w:rPr>
        <w:t xml:space="preserve">. Cán bộ, công chức, người dân và doanh nghiệp cả tỉnh tích cực tham gia. Đồng thời nâng cao vai trò, trách nhiệm của các cơ quan, đơn vị, địa phương, đặc biệt là người đứng đầu cấp ủy, chính quyền địa phương và thủ trưởng các cơ quan, đơn vị trong thực hiện 02 nội dung của phong trào và bước đầu đạt được nhiều kết quả. Nổi bật là công tác đền bù, GPMB, tái định cư dự án cao tốc Bắc - Nam đoạn qua Hà Tĩnh. </w:t>
      </w:r>
      <w:r>
        <w:rPr>
          <w:color w:val="000000" w:themeColor="text1"/>
          <w:sz w:val="28"/>
          <w:szCs w:val="28"/>
        </w:rPr>
        <w:t xml:space="preserve">Tập trung nguồn </w:t>
      </w:r>
      <w:r>
        <w:rPr>
          <w:sz w:val="28"/>
          <w:szCs w:val="28"/>
        </w:rPr>
        <w:t>lực chỉnh trang, nâng cấp đồng bộ, tạo diện mạo mới về hạ tầng kỹ thuật và cảnh quan đô thị của thành phố Hà Tĩnh.</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rFonts w:eastAsia="Calibri"/>
          <w:sz w:val="28"/>
          <w:szCs w:val="28"/>
        </w:rPr>
        <w:t>Tỉnh ủy, HĐND</w:t>
      </w:r>
      <w:r>
        <w:rPr>
          <w:rFonts w:eastAsia="Calibri"/>
          <w:sz w:val="28"/>
          <w:szCs w:val="28"/>
          <w:lang w:val="en-US"/>
        </w:rPr>
        <w:t>,</w:t>
      </w:r>
      <w:r>
        <w:rPr>
          <w:rFonts w:eastAsia="Calibri"/>
          <w:sz w:val="28"/>
          <w:szCs w:val="28"/>
        </w:rPr>
        <w:t xml:space="preserve"> UBND tỉnh xây dựng và triển khai các chương trình, kế hoạch năm 2024 về công tác phòng chống tham nhũng</w:t>
      </w:r>
      <w:r>
        <w:rPr>
          <w:rFonts w:eastAsia="Calibri"/>
          <w:sz w:val="28"/>
          <w:szCs w:val="28"/>
          <w:lang w:val="en-US"/>
        </w:rPr>
        <w:t>,</w:t>
      </w:r>
      <w:r>
        <w:rPr>
          <w:rFonts w:eastAsia="Calibri"/>
          <w:sz w:val="28"/>
          <w:szCs w:val="28"/>
        </w:rPr>
        <w:t xml:space="preserve"> trong đó trọng tâm là tập trung vào việc tăng cường thực hiện đồng bộ các giải pháp phòng chống tham nhũng, tiêu cực, lãng phí với quan điểm vừa tích cực, chủ động phòng ngừa, vừa kiên quyết đấu tranh ngăn chặn và xử lý nghiêm minh các hành vi tham nhũng, tiêu cực.</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rFonts w:eastAsia="Arial"/>
          <w:sz w:val="28"/>
          <w:szCs w:val="28"/>
        </w:rPr>
        <w:t xml:space="preserve">Tiếp tục chỉ đạo tổ chức thực hiện có hiệu quả Nghị định </w:t>
      </w:r>
      <w:r>
        <w:rPr>
          <w:rFonts w:eastAsia="Calibri"/>
          <w:sz w:val="28"/>
          <w:szCs w:val="28"/>
        </w:rPr>
        <w:t>số 130/2020/NĐ-CP ngày 30/10/2020 của Chính phủ, hướng dẫn các địa phương, đơn vị tổ chức kê khai tài sản thu nhập hằng năm và kê khai tài sản thu nhập bổ sung; hướng dẫn các đơn vị trên địa bàn thực hiện quy chế phối hợp giữa các cơ quan kiểm soát tài sản, thu nhập.</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rPr>
        <w:t>b) Phong trào thi đua “Cả nước chung sức xây dựng nông thôn mới” tiếp tục được UBND tỉnh, Ban Chỉ đạo tỉnh, các sở, ngành và các địa phương quan tâm cao, tập trung chỉ đạo thực hiện, đạt kết quả tích cực</w:t>
      </w:r>
      <w:r>
        <w:rPr>
          <w:sz w:val="28"/>
          <w:szCs w:val="28"/>
          <w:lang w:val="en-US"/>
        </w:rPr>
        <w:t>.</w:t>
      </w:r>
      <w:r>
        <w:rPr>
          <w:sz w:val="28"/>
          <w:szCs w:val="28"/>
        </w:rPr>
        <w:t xml:space="preserve"> Năm 2024 có thêm 6 xã đạt chuẩn nông thôn mới nâng cao; có 02 xã đạt chuẩn nông thôn mới kiểu mẫu; 2 huyện Lộc Hà, Kỳ Anh đã được Thủ tướng Chính phủ công nhận đạt chuẩn NTM; huyện Hương Khê, Thị xã Kỳ Anh trình tỉnh thẩm tra, xét công nhận đạt chuẩn NTM; Thị xã Hồng Lĩnh đang hoàn thiện hồ sơ, phấn đấu hoàn thành nhiệm vụ nông thôn; huyện Nghi Xuân, Đức Thọ đang tập trung đẩy nhanh tiến độ hoàn thành các tiêu chí và hoàn thiện hồ sở trình tỉnh thẩm tra đề nghị xét công nhận đạt chuẩn nông thôn mới nâng cao. Lũy kế đến nay toàn tỉnh có 181/181 xã đạt chuẩn NTM (đạt 100%), 66 xã đạt chuẩn NTM nâng cao (đạt 36,4%), 17 xã đạt chuẩn NTM kiểu mẫu (đạt 9,39%), 10/13 đơn vị cấp huyện đạt chuẩn/hoàn thành nhiệm vụ xây dựng nông thôn mới.</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rPr>
        <w:t>Chương trình Mỗi xã một sản phẩm</w:t>
      </w:r>
      <w:r>
        <w:rPr>
          <w:sz w:val="28"/>
          <w:szCs w:val="28"/>
          <w:lang w:val="en-US"/>
        </w:rPr>
        <w:t>:</w:t>
      </w:r>
      <w:r>
        <w:rPr>
          <w:sz w:val="28"/>
          <w:szCs w:val="28"/>
        </w:rPr>
        <w:t xml:space="preserve"> cấp huyện đã tổ chức, đánh giá công </w:t>
      </w:r>
      <w:r>
        <w:rPr>
          <w:sz w:val="28"/>
          <w:szCs w:val="28"/>
        </w:rPr>
        <w:lastRenderedPageBreak/>
        <w:t>nhận 56 sản phẩm đạt chuẩn OCOP 3 sao; cấp tỉnh đã tổ chức đánh giá, công nhận 8 sản phẩm 4 sao; lũy kế đến nay toàn tỉnh đã công nhận 366 sản phẩm OCOP; các cơ sở có sản phẩm OCOP tham gia trưng bày, giới thiệu, quảng bá sản phẩm tại 14 Hội chợ và Hội nghị tại các tỉnh, thành phố trên cả nước; 100% sản phẩm OCOP xúc tiến thương mại trên sàn thương mại điện tử của tỉnh; 40% có gian hàng trên sàn thương mại điện tử lớn như shopee, lazada, tiktok; 5% sản phẩm có mặt trong hệ thống siêu thị lớn Coopmart, Big C...Sản lượng tiêu thụ sản phẩm OCOP đạt 202 tỷ đồng,  tăng 13% so với cùng kỳ năm 2023, trong đó có 07 sản phẩm xuất khẩu.</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lang w:val="en-US"/>
        </w:rPr>
        <w:t>c)</w:t>
      </w:r>
      <w:r>
        <w:rPr>
          <w:sz w:val="28"/>
          <w:szCs w:val="28"/>
        </w:rPr>
        <w:t xml:space="preserve"> Phong trào thi đua “Hà Tĩnh vì người nghèo - Không để ai bị bỏ lại</w:t>
      </w:r>
      <w:r>
        <w:rPr>
          <w:spacing w:val="1"/>
          <w:sz w:val="28"/>
          <w:szCs w:val="28"/>
        </w:rPr>
        <w:t xml:space="preserve"> </w:t>
      </w:r>
      <w:r>
        <w:rPr>
          <w:sz w:val="28"/>
          <w:szCs w:val="28"/>
        </w:rPr>
        <w:t xml:space="preserve">phía sau” giai đoạn 2021 </w:t>
      </w:r>
      <w:r>
        <w:rPr>
          <w:sz w:val="28"/>
          <w:szCs w:val="28"/>
          <w:lang w:val="en-US"/>
        </w:rPr>
        <w:t>-</w:t>
      </w:r>
      <w:r>
        <w:rPr>
          <w:sz w:val="28"/>
          <w:szCs w:val="28"/>
        </w:rPr>
        <w:t xml:space="preserve"> 2025</w:t>
      </w:r>
      <w:r>
        <w:rPr>
          <w:sz w:val="28"/>
          <w:szCs w:val="28"/>
          <w:lang w:val="en-US"/>
        </w:rPr>
        <w:t xml:space="preserve"> được</w:t>
      </w:r>
      <w:r>
        <w:rPr>
          <w:sz w:val="28"/>
          <w:szCs w:val="28"/>
        </w:rPr>
        <w:t xml:space="preserve"> </w:t>
      </w:r>
      <w:r>
        <w:rPr>
          <w:bCs/>
          <w:sz w:val="28"/>
          <w:szCs w:val="28"/>
          <w:lang w:val="sq-AL"/>
        </w:rPr>
        <w:t xml:space="preserve">triển khai đồng bộ, đầy đủ các cơ chế, chính sách về giảm nghèo như hỗ trợ về y tế, hỗ trợ giáo dục, hỗ trợ nhà ở, hỗ trợ tiền điện, hỗ trợ vay vốn tín dụng ưu đãi từ ngân hàng chính sách xã hội.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bCs/>
          <w:sz w:val="28"/>
          <w:szCs w:val="28"/>
          <w:lang w:val="sq-AL"/>
        </w:rPr>
      </w:pPr>
      <w:r>
        <w:rPr>
          <w:bCs/>
          <w:sz w:val="28"/>
          <w:szCs w:val="28"/>
          <w:lang w:val="sq-AL"/>
        </w:rPr>
        <w:t xml:space="preserve">Chương trình xuân ấm áp - Tết yêu thương năm 2024 đã huy động được hơn 8,8 tỷ đồng để hỗ trợ xây dựng nhà ở và tặng quà tết cho người nghèo. </w:t>
      </w:r>
      <w:r>
        <w:rPr>
          <w:rFonts w:eastAsia="Calibri"/>
          <w:sz w:val="28"/>
          <w:szCs w:val="28"/>
        </w:rPr>
        <w:t>Đến nay</w:t>
      </w:r>
      <w:r>
        <w:rPr>
          <w:rFonts w:eastAsia="Calibri"/>
          <w:sz w:val="28"/>
          <w:szCs w:val="28"/>
          <w:lang w:val="en-US"/>
        </w:rPr>
        <w:t>,</w:t>
      </w:r>
      <w:r>
        <w:rPr>
          <w:rFonts w:eastAsia="Calibri"/>
          <w:sz w:val="28"/>
          <w:szCs w:val="28"/>
        </w:rPr>
        <w:t xml:space="preserve"> đã huy động xã hội hóa gần 800 tỷ đồng xây dựng 105 nhà văn hóa cộng đồng và hơn 8.000 nhà kiên cố</w:t>
      </w:r>
      <w:r>
        <w:rPr>
          <w:rFonts w:eastAsia="Calibri"/>
          <w:sz w:val="28"/>
          <w:szCs w:val="28"/>
          <w:lang w:val="en-US"/>
        </w:rPr>
        <w:t xml:space="preserve"> cho người dân</w:t>
      </w:r>
      <w:r>
        <w:rPr>
          <w:rFonts w:eastAsia="Calibri"/>
          <w:sz w:val="28"/>
          <w:szCs w:val="28"/>
        </w:rPr>
        <w:t>; tiếp nhận 25 tỷ đồng của Bộ Quốc phòng xây dựng 500 nhà ở cho người khó khăn.</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lang w:val="en-US"/>
        </w:rPr>
        <w:t>C</w:t>
      </w:r>
      <w:r>
        <w:rPr>
          <w:sz w:val="28"/>
          <w:szCs w:val="28"/>
        </w:rPr>
        <w:t>ác sở, ban, ngành, đoàn thể cấp tỉnh, các huyện, thị xã, thành phố ban hành các văn bản, triển khai thực hiện phong trào</w:t>
      </w:r>
      <w:r>
        <w:rPr>
          <w:sz w:val="28"/>
          <w:szCs w:val="28"/>
          <w:lang w:val="en-US"/>
        </w:rPr>
        <w:t xml:space="preserve"> với nhiều cách làm sáng tạo</w:t>
      </w:r>
      <w:r>
        <w:rPr>
          <w:sz w:val="28"/>
          <w:szCs w:val="28"/>
        </w:rPr>
        <w:t xml:space="preserve">, </w:t>
      </w:r>
      <w:r>
        <w:rPr>
          <w:sz w:val="28"/>
          <w:szCs w:val="28"/>
          <w:lang w:val="en-US"/>
        </w:rPr>
        <w:t xml:space="preserve">gắn với thực hiện chức trách nhiệm vụ và phong trào thi đua của đơn vị, địa phương: Tổ chức </w:t>
      </w:r>
      <w:r>
        <w:rPr>
          <w:sz w:val="28"/>
          <w:szCs w:val="28"/>
        </w:rPr>
        <w:t xml:space="preserve">vận động </w:t>
      </w:r>
      <w:r>
        <w:rPr>
          <w:sz w:val="28"/>
          <w:szCs w:val="28"/>
          <w:lang w:val="en-US"/>
        </w:rPr>
        <w:t>“Q</w:t>
      </w:r>
      <w:r>
        <w:rPr>
          <w:sz w:val="28"/>
          <w:szCs w:val="28"/>
        </w:rPr>
        <w:t xml:space="preserve">uỹ </w:t>
      </w:r>
      <w:r>
        <w:rPr>
          <w:sz w:val="28"/>
          <w:szCs w:val="28"/>
          <w:lang w:val="en-US"/>
        </w:rPr>
        <w:t>v</w:t>
      </w:r>
      <w:r>
        <w:rPr>
          <w:sz w:val="28"/>
          <w:szCs w:val="28"/>
        </w:rPr>
        <w:t>ì người nghèo”</w:t>
      </w:r>
      <w:r>
        <w:rPr>
          <w:sz w:val="28"/>
          <w:szCs w:val="28"/>
          <w:lang w:val="en-US"/>
        </w:rPr>
        <w:t>, “Tết vì người nghèo”; C</w:t>
      </w:r>
      <w:r>
        <w:rPr>
          <w:sz w:val="28"/>
          <w:szCs w:val="28"/>
        </w:rPr>
        <w:t>hương trình “Mẹ đỡ đầu”</w:t>
      </w:r>
      <w:r>
        <w:rPr>
          <w:sz w:val="28"/>
          <w:szCs w:val="28"/>
          <w:lang w:val="en-US"/>
        </w:rPr>
        <w:t xml:space="preserve">, </w:t>
      </w:r>
      <w:r>
        <w:rPr>
          <w:sz w:val="28"/>
          <w:szCs w:val="28"/>
        </w:rPr>
        <w:t>“Đồng hành cùng phụ nữ biên cương”</w:t>
      </w:r>
      <w:r>
        <w:rPr>
          <w:sz w:val="28"/>
          <w:szCs w:val="28"/>
          <w:lang w:val="en-US"/>
        </w:rPr>
        <w:t xml:space="preserve"> của Hội LHPN tỉnh</w:t>
      </w:r>
      <w:r>
        <w:rPr>
          <w:sz w:val="28"/>
          <w:szCs w:val="28"/>
        </w:rPr>
        <w:t>... “Cựu chiến binh giúp nhau giảm nghèo, làm kinh tế giỏi”</w:t>
      </w:r>
      <w:r>
        <w:rPr>
          <w:sz w:val="28"/>
          <w:szCs w:val="28"/>
          <w:lang w:val="en-US"/>
        </w:rPr>
        <w:t>;</w:t>
      </w:r>
      <w:r>
        <w:rPr>
          <w:sz w:val="28"/>
          <w:szCs w:val="28"/>
        </w:rPr>
        <w:t xml:space="preserve"> “Nông dân thi đua sản xuất kinh doanh giỏi, đoàn kết giúp nhau làm giàu và giảm nghèo bền vững”; “Đồng hành với thanh niên khởi nghiệp, lập nghiệp… UBND các huyện, thị xã và thành phố đã triển khai thực hiện Phong trào thi đua kết hợp với cuộc vận động “Toàn dân đoàn kết xây dựng nông thôn mới, đô thị văn minh”…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rPr>
        <w:t xml:space="preserve">d) Phong trào “Cán bộ, công chức, viên chức tỉnh Hà Tĩnh thi đua thực hiện văn hóa công sở” tiếp tục được quan tâm tổ chức thực hiện nề nếp, linh hoạt tại các cơ quan, đơn vị, địa phương. Cấp ủy, chính quyền đã tổ chức phối hợp tốt giữa chuyên môn và tổ chức Công đoàn, các đoàn thể thông qua hội nghị cán bộ, công chức viên chức năm 2024, tổ chức phát động, ký kết thi đua thực hiện các nhiệm vụ chuyên môn gắn với thực hiện văn hoá công sở.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rPr>
        <w:t xml:space="preserve">Môi trường làm việc của cán bộ, công chức, viên chức được cải thiện theo hướng hiện đại, thân thiện, chuyên nghiệp. Công tác cải cách hành chính, số hóa, ứng dụng công nghệ thông tin vào quản lý, điều hành và tác nghiệp hàng ngày được đẩy mạnh; tiếp tục xây dựng đội ngũ cán bộ, công chức, viên chức có chất lượng </w:t>
      </w:r>
      <w:r>
        <w:rPr>
          <w:sz w:val="28"/>
          <w:szCs w:val="28"/>
          <w:lang w:val="en-US"/>
        </w:rPr>
        <w:t>với</w:t>
      </w:r>
      <w:r>
        <w:rPr>
          <w:sz w:val="28"/>
          <w:szCs w:val="28"/>
        </w:rPr>
        <w:t xml:space="preserve"> số lượng, cơ cấu hợp lý, đáp ứng tiêu chuẩn chức danh, vị trí việc làm và khung năng lực theo quy định trong Chương trình tổng thể cải cách hành chính nhà nước tỉnh Hà Tĩnh giai đoạn 2022 - 2030.</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z w:val="28"/>
          <w:szCs w:val="28"/>
          <w:lang w:val="pt-BR"/>
        </w:rPr>
        <w:t xml:space="preserve">đ) </w:t>
      </w:r>
      <w:r>
        <w:rPr>
          <w:sz w:val="28"/>
          <w:szCs w:val="28"/>
          <w:lang w:val="en-US"/>
        </w:rPr>
        <w:t xml:space="preserve">Ủy ban nhân dân </w:t>
      </w:r>
      <w:r>
        <w:rPr>
          <w:sz w:val="28"/>
          <w:szCs w:val="28"/>
        </w:rPr>
        <w:t>tỉnh đã ban hành Kế hoạch số 27/KH-UBND ngày 19/01/2024 triển khai phong trào</w:t>
      </w:r>
      <w:r>
        <w:rPr>
          <w:sz w:val="28"/>
          <w:szCs w:val="28"/>
          <w:lang w:val="en-US"/>
        </w:rPr>
        <w:t xml:space="preserve"> </w:t>
      </w:r>
      <w:r>
        <w:rPr>
          <w:sz w:val="28"/>
          <w:szCs w:val="28"/>
        </w:rPr>
        <w:t xml:space="preserve">“Cả nước thi đua xây dựng xã hội học tập, đẩy </w:t>
      </w:r>
      <w:r>
        <w:rPr>
          <w:sz w:val="28"/>
          <w:szCs w:val="28"/>
        </w:rPr>
        <w:lastRenderedPageBreak/>
        <w:t xml:space="preserve">mạnh học tập suốt đời </w:t>
      </w:r>
      <w:r>
        <w:rPr>
          <w:spacing w:val="-67"/>
          <w:sz w:val="28"/>
          <w:szCs w:val="28"/>
        </w:rPr>
        <w:t xml:space="preserve">  </w:t>
      </w:r>
      <w:r>
        <w:rPr>
          <w:spacing w:val="-67"/>
          <w:sz w:val="28"/>
          <w:szCs w:val="28"/>
          <w:lang w:val="en-US"/>
        </w:rPr>
        <w:t xml:space="preserve">   </w:t>
      </w:r>
      <w:r>
        <w:rPr>
          <w:sz w:val="28"/>
          <w:szCs w:val="28"/>
        </w:rPr>
        <w:t xml:space="preserve">giai đoạn 2023 - 2030”  trên địa bàn tỉnh; hướng dẫn khen thưởng </w:t>
      </w:r>
      <w:r>
        <w:rPr>
          <w:sz w:val="28"/>
          <w:szCs w:val="28"/>
          <w:lang w:val="en-US"/>
        </w:rPr>
        <w:t xml:space="preserve">thực hiện </w:t>
      </w:r>
      <w:r>
        <w:rPr>
          <w:sz w:val="28"/>
          <w:szCs w:val="28"/>
        </w:rPr>
        <w:t>phong trào.</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sz w:val="28"/>
          <w:szCs w:val="28"/>
        </w:rPr>
        <w:t xml:space="preserve">Các cơ quan, ban ngành, đoàn thể đã chủ động </w:t>
      </w:r>
      <w:r>
        <w:rPr>
          <w:rFonts w:eastAsia="Calibri"/>
          <w:sz w:val="28"/>
          <w:szCs w:val="28"/>
        </w:rPr>
        <w:t>xây dựng kế hoạch đào tạo, bồi dưỡng chuyên môn, nghiệp vụ, tập huấn nâng cao tay nghề, lý luận chính trị, quản lý nhà nước … cho cán bộ, công chức, viên chức và người lao động</w:t>
      </w:r>
      <w:r>
        <w:rPr>
          <w:sz w:val="28"/>
          <w:szCs w:val="28"/>
        </w:rPr>
        <w:t xml:space="preserve"> cơ quan, </w:t>
      </w:r>
      <w:r>
        <w:rPr>
          <w:rFonts w:eastAsia="Calibri"/>
          <w:sz w:val="28"/>
          <w:szCs w:val="28"/>
        </w:rPr>
        <w:t>tạo điều kiện thuận lợi để mọi người được tham dự các lớp đào tạo, bồi dưỡng</w:t>
      </w:r>
      <w:r>
        <w:rPr>
          <w:rFonts w:eastAsia="Calibri"/>
          <w:sz w:val="28"/>
          <w:szCs w:val="28"/>
          <w:lang w:val="en-US"/>
        </w:rPr>
        <w:t>.</w:t>
      </w:r>
      <w:r>
        <w:rPr>
          <w:rFonts w:eastAsia="Calibri"/>
          <w:sz w:val="28"/>
          <w:szCs w:val="28"/>
        </w:rPr>
        <w:t xml:space="preserve"> </w:t>
      </w:r>
      <w:r>
        <w:rPr>
          <w:sz w:val="28"/>
          <w:szCs w:val="28"/>
        </w:rPr>
        <w:t>Tổ chức tuyên truyền về các gương điển hình tiên tiến, cách làm hay, sáng kiến có giá trị trong phong trào khuyến học, khuyến tài, xây dựng xã hội học tập; những gương sáng về tự học, tự học thành tài để lập thân, lập nghiệp đ</w:t>
      </w:r>
      <w:r>
        <w:rPr>
          <w:sz w:val="28"/>
          <w:szCs w:val="28"/>
          <w:lang w:val="en-US"/>
        </w:rPr>
        <w:t>ến</w:t>
      </w:r>
      <w:r>
        <w:rPr>
          <w:sz w:val="28"/>
          <w:szCs w:val="28"/>
        </w:rPr>
        <w:t xml:space="preserve"> </w:t>
      </w:r>
      <w:r>
        <w:rPr>
          <w:rFonts w:eastAsia="Calibri"/>
          <w:sz w:val="28"/>
          <w:szCs w:val="28"/>
        </w:rPr>
        <w:t>cán bộ, công chức, viên chức và người lao động</w:t>
      </w:r>
      <w:r>
        <w:rPr>
          <w:sz w:val="28"/>
          <w:szCs w:val="28"/>
        </w:rPr>
        <w:t xml:space="preserve"> học tập, noi theo..</w:t>
      </w:r>
      <w:r>
        <w:rPr>
          <w:spacing w:val="23"/>
          <w:sz w:val="28"/>
          <w:szCs w:val="28"/>
        </w:rPr>
        <w:t xml:space="preserve">.; </w:t>
      </w:r>
      <w:r>
        <w:rPr>
          <w:sz w:val="28"/>
          <w:szCs w:val="28"/>
        </w:rPr>
        <w:t>UBND</w:t>
      </w:r>
      <w:r>
        <w:rPr>
          <w:spacing w:val="24"/>
          <w:sz w:val="28"/>
          <w:szCs w:val="28"/>
        </w:rPr>
        <w:t xml:space="preserve"> </w:t>
      </w:r>
      <w:r>
        <w:rPr>
          <w:sz w:val="28"/>
          <w:szCs w:val="28"/>
        </w:rPr>
        <w:t>các</w:t>
      </w:r>
      <w:r>
        <w:rPr>
          <w:spacing w:val="23"/>
          <w:sz w:val="28"/>
          <w:szCs w:val="28"/>
        </w:rPr>
        <w:t xml:space="preserve"> </w:t>
      </w:r>
      <w:r>
        <w:rPr>
          <w:sz w:val="28"/>
          <w:szCs w:val="28"/>
        </w:rPr>
        <w:t>cấp</w:t>
      </w:r>
      <w:r>
        <w:rPr>
          <w:spacing w:val="24"/>
          <w:sz w:val="28"/>
          <w:szCs w:val="28"/>
        </w:rPr>
        <w:t xml:space="preserve"> </w:t>
      </w:r>
      <w:r>
        <w:rPr>
          <w:sz w:val="28"/>
          <w:szCs w:val="28"/>
        </w:rPr>
        <w:t>chỉ</w:t>
      </w:r>
      <w:r>
        <w:rPr>
          <w:spacing w:val="24"/>
          <w:sz w:val="28"/>
          <w:szCs w:val="28"/>
        </w:rPr>
        <w:t xml:space="preserve"> </w:t>
      </w:r>
      <w:r>
        <w:rPr>
          <w:sz w:val="28"/>
          <w:szCs w:val="28"/>
        </w:rPr>
        <w:t>đạo</w:t>
      </w:r>
      <w:r>
        <w:rPr>
          <w:spacing w:val="24"/>
          <w:sz w:val="28"/>
          <w:szCs w:val="28"/>
        </w:rPr>
        <w:t xml:space="preserve"> </w:t>
      </w:r>
      <w:r>
        <w:rPr>
          <w:sz w:val="28"/>
          <w:szCs w:val="28"/>
        </w:rPr>
        <w:t xml:space="preserve">việc </w:t>
      </w:r>
      <w:r>
        <w:rPr>
          <w:spacing w:val="-68"/>
          <w:sz w:val="28"/>
          <w:szCs w:val="28"/>
        </w:rPr>
        <w:t xml:space="preserve"> </w:t>
      </w:r>
      <w:r>
        <w:rPr>
          <w:sz w:val="28"/>
          <w:szCs w:val="28"/>
        </w:rPr>
        <w:t>đẩy mạnh hoạt động của các trung tâm học tập cộng đồng, trung tâm giáo dục</w:t>
      </w:r>
      <w:r>
        <w:rPr>
          <w:spacing w:val="1"/>
          <w:sz w:val="28"/>
          <w:szCs w:val="28"/>
        </w:rPr>
        <w:t xml:space="preserve"> </w:t>
      </w:r>
      <w:r>
        <w:rPr>
          <w:sz w:val="28"/>
          <w:szCs w:val="28"/>
        </w:rPr>
        <w:t>nghề nghiệp - giáo dục thường xuyên để đáp ứng nhu cầu học tập của nhân dân.</w:t>
      </w:r>
      <w:r>
        <w:rPr>
          <w:spacing w:val="1"/>
          <w:sz w:val="28"/>
          <w:szCs w:val="28"/>
        </w:rPr>
        <w:t xml:space="preserve"> </w:t>
      </w:r>
      <w:r>
        <w:rPr>
          <w:sz w:val="28"/>
          <w:szCs w:val="28"/>
          <w:lang w:val="pt-BR"/>
        </w:rPr>
        <w:t xml:space="preserve">Đề án “Xây dựng xã hội học tập giai đoạn 2021-2030” tiếp tục được </w:t>
      </w:r>
      <w:r>
        <w:rPr>
          <w:color w:val="000000"/>
          <w:sz w:val="28"/>
          <w:szCs w:val="28"/>
        </w:rPr>
        <w:t>triển khai thực hiện. Các địa phương cấp huyện, cấp xã thực hiện đầy đủ, kịp thời các chính sách thúc đẩy khuyến học, khuyến tài, học tập suốt đời, xây dựng xã hội học tập do cấp trên ban hành. Các cơ quan, đơn vị, gia đình, dòng họ, người lao động thi đua phấn đấu đạt các danh hiệu “”Đơn vị học tập”, “Dòng họ học tập”, “Gia đình học tập”, “Công dân học tập”.</w:t>
      </w:r>
      <w:r>
        <w:rPr>
          <w:sz w:val="28"/>
          <w:szCs w:val="28"/>
          <w:shd w:val="clear" w:color="auto" w:fill="FFFFFF"/>
        </w:rPr>
        <w:t xml:space="preserve"> </w:t>
      </w:r>
      <w:r>
        <w:rPr>
          <w:rFonts w:eastAsia="Calibri"/>
          <w:bCs/>
          <w:sz w:val="28"/>
          <w:szCs w:val="28"/>
        </w:rPr>
        <w:t>Đến nay, toàn tỉnh đã có 32 sở, ban ngành, đoàn thể cấp tỉnh và 306 đơn vị phòng, ban, tổ chức đảng, đoàn thể cấp huyện được công nhận danh hiệu Đơn vị học tập.</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rFonts w:eastAsia="Calibri"/>
          <w:bCs/>
          <w:sz w:val="28"/>
          <w:szCs w:val="28"/>
          <w:lang w:val="en-US"/>
        </w:rPr>
        <w:t>e)</w:t>
      </w:r>
      <w:r>
        <w:rPr>
          <w:rFonts w:eastAsia="Calibri"/>
          <w:bCs/>
          <w:sz w:val="28"/>
          <w:szCs w:val="28"/>
        </w:rPr>
        <w:t xml:space="preserve"> </w:t>
      </w:r>
      <w:r>
        <w:rPr>
          <w:sz w:val="28"/>
          <w:szCs w:val="28"/>
        </w:rPr>
        <w:t xml:space="preserve">Thực hiện Quyết định số 539/QĐ-TTg ngày 19/6/2024 của Thủ tướng Chính phủ về ban hành Kế hoạch triển khai Phong trào thi đua “Chung tay xóa nhà tạm, nhà dột nát trên phạm vi cả nước trong năm 2025”, Tỉnh ủy ban hành Chỉ thị số </w:t>
      </w:r>
      <w:r>
        <w:rPr>
          <w:bCs/>
          <w:sz w:val="28"/>
          <w:szCs w:val="28"/>
        </w:rPr>
        <w:t>50-CT/TU</w:t>
      </w:r>
      <w:r>
        <w:rPr>
          <w:sz w:val="28"/>
          <w:szCs w:val="28"/>
        </w:rPr>
        <w:t>, ngày 12/11/2024 về việc tăng cường sự lãnh đạo của Đảng về triển khai xoá nhà tạm, nhà dột nát trên địa bàn tỉnh Hà Tĩnh, Quyết định số 1056-QĐ/TU ngày 14/11/2024 thành lập Ban Chỉ đạo triển khai xoá nhà tạm, nhà dột nát trên địa bàn tỉnh Hà Tĩnh. UBND tỉnh Hà Tĩnh đã ban hành Kế hoạch số 414/KH-UBND ngày 12/9/2024 thực hiện Phong trào thi đua “Chung tay xóa nhà tạm, nhà dột nát trên địa bàn tỉnh Hà Tĩnh trong năm 2025”, hướng dẫn, đôn đốc các huyện, thành phố thành lập Ban Chỉ đạo cấp huyện, cấp xã theo chỉ đạo tại Công điện 117/CĐ-TTg ngày 18/11/2024 của Thủ tướng Chính phủ</w:t>
      </w:r>
      <w:r>
        <w:rPr>
          <w:sz w:val="28"/>
          <w:szCs w:val="28"/>
          <w:lang w:val="en-US"/>
        </w:rPr>
        <w:t>; ban hành Kế hoạch số 03/KH-BCĐ ngày 31/12/2024 triển khai xóa nhà tạm, nhà dột nát trên địa bàn tỉnh,</w:t>
      </w:r>
      <w:r>
        <w:rPr>
          <w:sz w:val="28"/>
          <w:szCs w:val="28"/>
        </w:rPr>
        <w:t xml:space="preserve"> Quy chế hoạt động của Ban Chỉ đạo xóa nhà tạm, nhà dột nát trên địa bàn tỉnh Hà Tĩnh.</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sz w:val="28"/>
          <w:szCs w:val="28"/>
        </w:rPr>
        <w:t xml:space="preserve">Ủy ban Mặt trận Tổ quốc, tổ chức chính trị - xã hội các cấp thực hiện tốt công tác tuyên truyền, vận động đoàn viên, hội viên, các tầng lớp Nhân dân tích cực tham gia hưởng ứng Phong trào thi đua. Các sở, ban, ngành cấp tỉnh, UBND các huyện, thị xã đã ban hành kế hoạch hưởng ứng phong trào thi đua, lãnh đạo, chỉ đạo, quản lý có hiệu quả các nguồn lực để hoàn thành mục tiêu xóa nhà tạm, nhà dột nát cho hộ nghèo; triển khai đồng bộ các giải pháp để hỗ trợ người dân có công ăn, việc làm, có cuộc sống ấm no, hạnh phúc. Thực hiện rà soát, đánh giá các Chương trình Mục tiêu Quốc gia, các dự án hỗ trợ nhà ở cho hộ nghèo, hộ cận nghèo thuộc Chương trình. Thực hiện nghiêm các quy chuẩn, quy trình, quy định và tuân thủ đúng pháp luật trong quá trình thực hiện hỗ trợ nhà ở cho người dân đúng đối tượng, chất lượng, thiết thực, hiệu quả, không để xảy ra tiêu cực, </w:t>
      </w:r>
      <w:r>
        <w:rPr>
          <w:sz w:val="28"/>
          <w:szCs w:val="28"/>
        </w:rPr>
        <w:lastRenderedPageBreak/>
        <w:t xml:space="preserve">tham nhũng, lãng phí.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sz w:val="28"/>
          <w:szCs w:val="28"/>
        </w:rPr>
        <w:t xml:space="preserve">Kết quả vận động đến </w:t>
      </w:r>
      <w:r>
        <w:rPr>
          <w:sz w:val="28"/>
          <w:szCs w:val="28"/>
          <w:lang w:val="en-US"/>
        </w:rPr>
        <w:t>nay</w:t>
      </w:r>
      <w:r>
        <w:rPr>
          <w:sz w:val="28"/>
          <w:szCs w:val="28"/>
        </w:rPr>
        <w:t xml:space="preserve">: </w:t>
      </w:r>
      <w:r>
        <w:rPr>
          <w:sz w:val="28"/>
          <w:szCs w:val="28"/>
          <w:lang w:val="en-US"/>
        </w:rPr>
        <w:t>đ</w:t>
      </w:r>
      <w:r>
        <w:rPr>
          <w:sz w:val="28"/>
          <w:szCs w:val="28"/>
        </w:rPr>
        <w:t xml:space="preserve">ã kêu gọi, huy động được gần 59 tỷ; đã tiếp nhận được 11,2 tỷ đồng, trong đó đã hỗ trợ xây dựng 160 nhà ở (72 nhà trị giá 5 tỷ đồng từ nguồn hỗ trợ của Ngân hàng BIDV, 30 nhà trị giá 2 tỷ đồng từ nguồn hỗ trợ của công ty Bất động sản Silk Path và Ngân hàng Chính sách xã hội (mỗi đơn vị 1 tỷ đồng), 10 nhà trị giá 700 triệu đồng từ nguồn hỗ trợ của Công ty CPĐT&amp;TM Hoàng Thành và Công ty Cổ phần 479 Hòa Bình vận động được, 48 nhà trị giá </w:t>
      </w:r>
      <w:r>
        <w:rPr>
          <w:bCs/>
          <w:sz w:val="28"/>
          <w:szCs w:val="28"/>
        </w:rPr>
        <w:t>3,303</w:t>
      </w:r>
      <w:r>
        <w:rPr>
          <w:sz w:val="28"/>
          <w:szCs w:val="28"/>
        </w:rPr>
        <w:t xml:space="preserve">  tỉ đồng từ nguồn vận động cấp huyện).</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lang w:val="en-US"/>
        </w:rPr>
        <w:t xml:space="preserve">g) Thực hiện Kế hoạch triển khai Đợt thi đua cao điểm “500 ngày đêm thi đua hoàn thành 3.000 km đường bộ cao tốc” theo Quyết định số 1008/QĐ-TTg ngày 19/9/2024 của Thủ tướng Chính phủ, UBND tỉnh đã ban hành kế hoạch số 511/KH-UBND ngày 31/10/2024 triển khai Đợt thi đua cao điểm “500 ngày đêm thi đua hoàn thành 3.000 km đường bộ cao tốc”, Văn bản số 6461/UBND-GT1 ngày 29/10/2024 của UBND tỉnh đẩy nhanh tiến độ di dời các công trình điện để thi công dự án đường bộ cao tốc Bắc - Nam đoạn qua tỉnh Hà Tĩnh và Văn bản số 08/HD-SNV ngày 22/11/2024 hướng dẫn khen thưởng các tập thể, cá nhân có thành tích xuất sắc trong Đợt thi đua trên địa bàn tỉnh.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lang w:val="en-US"/>
        </w:rPr>
        <w:t>Phong trào thi đua nhanh chóng lan tỏa trong cả hệ thống chính trị và tầng lớp Nhân dân. Các cơ quan, đơn vị, địa phương kịp thời ban hành văn bản triển khai phong trào tại cơ sở phù hợp với yêu cầu nhiệm vụ và thực tiễn. Các sở, ngành theo chức năng nhiệm vụ thường xuyên kiểm tra, hướng dẫn, chỉ đạo các địa phương trong quá trình thực hiện công tác GPMB, di dời các công trình hạ tầng kỹ thuật; kịp thời tham mưu, phối hợp thực hiện việc góp ý các nội dung liên quan đến dự án (xây dưng các khu tái định cư, giải phóng mặt bằng, công tác chuyển đổi mục đích sử dụng rừng, công tác cấp phép… Về công tác giải ngân, quyết toán, các ngành liên quan: Sở Tài chính, Kho bạc Nhà nước Hà Tĩnh… tích cực, kịp thời hướng dẫn xử lý đối với khoản tiền đã nộp vào tạm thu ngân sách cấp huyện liên quan Dự án Cao tốc Bắc Nam đoạn qua Hà Tĩnh.</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en-US"/>
        </w:rPr>
      </w:pPr>
      <w:r>
        <w:rPr>
          <w:sz w:val="28"/>
          <w:szCs w:val="28"/>
          <w:lang w:val="en-US"/>
        </w:rPr>
        <w:t>Về tiến độ giải ngân GPMB: Tiến độ giải ngân: 2.663,19 tỷ/2.770,63 tỷ đồng (đạt 96,12%), trong đó: Đoạn Vũng Áng - Bùng: huyện Kỳ Anh 100%. Về công tác xây dựng các khu tái định cư: đã hoàn thành thi công xây dựng 30/30 khu. Về khai thác các mỏ khoáng sản làm vật liệu xây dựng: tổng số nhu cầu mỏ đề xuất của chủ đầu tư và nhà thầu: 13 mỏ, đến nay UBND tỉnh đã chấp thuận bản xác nhận, cấp quyền khai thác 13 mỏ (10 mỏ đất và 3 mỏ cát). Đến nay 13/13 mỏ đã được UBND tỉnh xác nhận, cấp quyền khai thác. Về Tiến độ thực hiện dự án: Dự án thành phần đoạn Bãi Vọt - Hàm Nghi: đạt 68%; Dự án thành phần đoạn Hàm Nghi - Vũng Áng: đạt 74%; Dự án thành phần đoạn Vũng Áng - Bùng: đạt 78%.</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rFonts w:eastAsia="Calibri"/>
          <w:bCs/>
          <w:sz w:val="28"/>
          <w:szCs w:val="28"/>
        </w:rPr>
      </w:pPr>
      <w:r>
        <w:rPr>
          <w:b/>
          <w:i/>
          <w:sz w:val="28"/>
          <w:szCs w:val="28"/>
          <w:lang w:val="en-US"/>
        </w:rPr>
        <w:t>2.3 Phong trào thi đua</w:t>
      </w:r>
      <w:r>
        <w:rPr>
          <w:b/>
          <w:i/>
          <w:sz w:val="28"/>
          <w:szCs w:val="28"/>
        </w:rPr>
        <w:t xml:space="preserve"> xây dựng Đảng và hệ thống chính trị gắn với học tập và làm theo tấm gương đạo đức Hồ Chí Minh</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rFonts w:eastAsia="Calibri"/>
          <w:color w:val="000000" w:themeColor="text1"/>
          <w:sz w:val="28"/>
          <w:szCs w:val="28"/>
          <w:lang w:val="en-US"/>
        </w:rPr>
        <w:t xml:space="preserve">Tiếp tục thực hiện </w:t>
      </w:r>
      <w:r>
        <w:rPr>
          <w:rFonts w:eastAsia="Calibri"/>
          <w:color w:val="000000" w:themeColor="text1"/>
          <w:sz w:val="28"/>
          <w:szCs w:val="28"/>
        </w:rPr>
        <w:t xml:space="preserve">Kết luận số 01-KL/TW, </w:t>
      </w:r>
      <w:r>
        <w:rPr>
          <w:bCs/>
          <w:color w:val="000000" w:themeColor="text1"/>
          <w:sz w:val="28"/>
          <w:szCs w:val="28"/>
          <w:lang w:val="it-IT"/>
        </w:rPr>
        <w:t xml:space="preserve">ngày 18/5/2021 </w:t>
      </w:r>
      <w:r>
        <w:rPr>
          <w:rFonts w:eastAsia="Calibri"/>
          <w:color w:val="000000" w:themeColor="text1"/>
          <w:sz w:val="28"/>
          <w:szCs w:val="28"/>
        </w:rPr>
        <w:t>của Bộ Chính trị về tiếp tục thực hiện Chỉ thị số 05-CT/TW “về đẩy mạnh học tập và làm theo tư tưởng, đạo đức, phong cách Hồ Chí Minh”</w:t>
      </w:r>
      <w:r>
        <w:rPr>
          <w:sz w:val="28"/>
          <w:szCs w:val="28"/>
          <w:lang w:val="en-US"/>
        </w:rPr>
        <w:t>, c</w:t>
      </w:r>
      <w:r>
        <w:rPr>
          <w:sz w:val="28"/>
          <w:szCs w:val="28"/>
        </w:rPr>
        <w:t xml:space="preserve">ác huyện, thành, thị ủy, đảng ủy trực </w:t>
      </w:r>
      <w:r>
        <w:rPr>
          <w:sz w:val="28"/>
          <w:szCs w:val="28"/>
        </w:rPr>
        <w:lastRenderedPageBreak/>
        <w:t xml:space="preserve">thuộc chỉ đạo tổ chức cơ sở Đảng các cấp đưa việc học tập và làm theo tư tưởng, đạo đức, phong cách Hồ Chí Minh thành nội dung quan trọng trong chương trình, kế hoạch thực hiện Nghị quyết </w:t>
      </w:r>
      <w:r>
        <w:rPr>
          <w:sz w:val="28"/>
          <w:szCs w:val="28"/>
          <w:lang w:val="en-US"/>
        </w:rPr>
        <w:t>đ</w:t>
      </w:r>
      <w:r>
        <w:rPr>
          <w:sz w:val="28"/>
          <w:szCs w:val="28"/>
        </w:rPr>
        <w:t xml:space="preserve">ại hội </w:t>
      </w:r>
      <w:r>
        <w:rPr>
          <w:sz w:val="28"/>
          <w:szCs w:val="28"/>
          <w:lang w:val="en-US"/>
        </w:rPr>
        <w:t>đ</w:t>
      </w:r>
      <w:r>
        <w:rPr>
          <w:sz w:val="28"/>
          <w:szCs w:val="28"/>
        </w:rPr>
        <w:t>ảng các cấp gắn với các phong trào thi đua yêu nước, xây dựng Nông thôn mới, đô thị văn minh, phát triển kinh tế - xã hội;</w:t>
      </w:r>
      <w:r>
        <w:rPr>
          <w:sz w:val="28"/>
          <w:szCs w:val="28"/>
          <w:lang w:val="en-US"/>
        </w:rPr>
        <w:t xml:space="preserve"> </w:t>
      </w:r>
      <w:r>
        <w:rPr>
          <w:sz w:val="28"/>
          <w:szCs w:val="28"/>
        </w:rPr>
        <w:t xml:space="preserve">phát huy ý chí tự lực, tự cường để phát triển kinh tế, xã hội, nâng cao hiệu quả công tác của địa phương, cơ quan, đơn vị.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sz w:val="28"/>
          <w:szCs w:val="28"/>
        </w:rPr>
      </w:pPr>
      <w:r>
        <w:rPr>
          <w:rFonts w:eastAsia="Calibri"/>
          <w:sz w:val="28"/>
          <w:szCs w:val="28"/>
        </w:rPr>
        <w:t xml:space="preserve">Triển khai thực hiện Hướng dẫn số 24-HD/BTCTW, ngày 12/9/2023 của Ban Tổ chức Trung ương, triển khai thực hiện mô hình “chi bộ bốn tốt”, “đảng bộ cơ sở bốn tốt”, thành lập Chi bộ Quân sự xã tại 216/216 xã, phường, thị trấn. Ban Thường vụ Tỉnh ủy ban hành Hướng dẫn số 02-HD/TU, ngày 14/5/2024 về thực hiện mô hình “chi bộ bốn tốt”, “đảng bộ cơ sở bốn tốt”. Đến nay, 17/17 đảng bộ trực thuộc </w:t>
      </w:r>
      <w:r>
        <w:rPr>
          <w:rFonts w:eastAsia="Calibri"/>
          <w:sz w:val="28"/>
          <w:szCs w:val="28"/>
          <w:lang w:val="en-US"/>
        </w:rPr>
        <w:t xml:space="preserve">Đảng bộ tỉnh </w:t>
      </w:r>
      <w:r>
        <w:rPr>
          <w:rFonts w:eastAsia="Calibri"/>
          <w:sz w:val="28"/>
          <w:szCs w:val="28"/>
        </w:rPr>
        <w:t>đã ban hành kế hoạch, hướng dẫn triển khai mô hình, đã triển khai 259/423 đảng bộ cơ sở; 100/193 chi bộ cơ sở; 2709/4424 chi bộ trực thuộc đảng bộ cơ sở. Năm 2024, toàn Đảng bộ kết nạp 2.231 quần chúng ưu tú vào đảng. Cấp ủy các cấp đã tập trung siết chặt kỷ luật, kỷ cương trong Đảng.</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pacing w:val="-2"/>
          <w:sz w:val="28"/>
          <w:szCs w:val="28"/>
          <w:lang w:val="en-US"/>
        </w:rPr>
      </w:pPr>
      <w:r>
        <w:rPr>
          <w:iCs/>
          <w:sz w:val="28"/>
          <w:szCs w:val="28"/>
        </w:rPr>
        <w:t xml:space="preserve">Tổ chức thành công Hội thi “Dân vận khéo” toàn tỉnh năm 2024 với </w:t>
      </w:r>
      <w:r>
        <w:rPr>
          <w:sz w:val="28"/>
          <w:szCs w:val="28"/>
        </w:rPr>
        <w:t>sự tham gia của 258 đội thi, 1.290 thí sinh, gần 2.400 diễn viên quần chúng</w:t>
      </w:r>
      <w:r>
        <w:rPr>
          <w:sz w:val="28"/>
          <w:szCs w:val="28"/>
          <w:lang w:val="en-US"/>
        </w:rPr>
        <w:t>.</w:t>
      </w:r>
      <w:r>
        <w:rPr>
          <w:sz w:val="28"/>
          <w:szCs w:val="28"/>
        </w:rPr>
        <w:t xml:space="preserve"> Hội thi đã thực sự trở thành đợt sinh hoạt chính trị sâu rộng, góp phần nâng cao nhận thức, trách nhiệm của các tổ chức trong hệ thống chính trị, của cán bộ, đảng viên, công chức, viên chức, chiến sĩ lực lượng vũ trang và các tầng lớp nhân dân trên địa bàn tỉnh đối với công tác dân vận; khuyến khích, cổ vũ, lan tỏa mạnh mẽ các mô hình, điển hình “Dân vận khéo” tiêu biểu trên các lĩnh vực của đời sống xã hội. </w:t>
      </w:r>
      <w:r>
        <w:rPr>
          <w:sz w:val="28"/>
          <w:szCs w:val="28"/>
          <w:lang w:val="en-US"/>
        </w:rPr>
        <w:t>N</w:t>
      </w:r>
      <w:r>
        <w:rPr>
          <w:sz w:val="28"/>
          <w:szCs w:val="28"/>
        </w:rPr>
        <w:t>ăm 2024, t</w:t>
      </w:r>
      <w:r>
        <w:rPr>
          <w:iCs/>
          <w:sz w:val="28"/>
          <w:szCs w:val="28"/>
        </w:rPr>
        <w:t>oàn tỉnh</w:t>
      </w:r>
      <w:r>
        <w:rPr>
          <w:sz w:val="28"/>
          <w:szCs w:val="28"/>
        </w:rPr>
        <w:t xml:space="preserve"> </w:t>
      </w:r>
      <w:r>
        <w:rPr>
          <w:bCs/>
          <w:sz w:val="28"/>
          <w:szCs w:val="28"/>
        </w:rPr>
        <w:t>xây dựng</w:t>
      </w:r>
      <w:r>
        <w:rPr>
          <w:bCs/>
          <w:sz w:val="28"/>
          <w:szCs w:val="28"/>
          <w:lang w:val="vi-VN"/>
        </w:rPr>
        <w:t xml:space="preserve"> </w:t>
      </w:r>
      <w:r>
        <w:rPr>
          <w:bCs/>
          <w:sz w:val="28"/>
          <w:szCs w:val="28"/>
        </w:rPr>
        <w:t xml:space="preserve">được </w:t>
      </w:r>
      <w:r>
        <w:rPr>
          <w:bCs/>
          <w:sz w:val="28"/>
          <w:szCs w:val="28"/>
          <w:lang w:val="vi-VN"/>
        </w:rPr>
        <w:t>1.</w:t>
      </w:r>
      <w:r>
        <w:rPr>
          <w:bCs/>
          <w:sz w:val="28"/>
          <w:szCs w:val="28"/>
        </w:rPr>
        <w:t xml:space="preserve">456 mô hình “Dân vận khéo”, trong đó có </w:t>
      </w:r>
      <w:r>
        <w:rPr>
          <w:bCs/>
          <w:sz w:val="28"/>
          <w:szCs w:val="28"/>
          <w:lang w:val="vi-VN"/>
        </w:rPr>
        <w:t>2</w:t>
      </w:r>
      <w:r>
        <w:rPr>
          <w:bCs/>
          <w:sz w:val="28"/>
          <w:szCs w:val="28"/>
        </w:rPr>
        <w:t>30 mô hình, điển hình “Dân vận khéo” tiêu biểu với nhiều cách làm hay, sáng tạo, đem lại</w:t>
      </w:r>
      <w:r>
        <w:rPr>
          <w:bCs/>
          <w:sz w:val="28"/>
          <w:szCs w:val="28"/>
          <w:lang w:val="vi-VN"/>
        </w:rPr>
        <w:t xml:space="preserve"> </w:t>
      </w:r>
      <w:r>
        <w:rPr>
          <w:bCs/>
          <w:sz w:val="28"/>
          <w:szCs w:val="28"/>
        </w:rPr>
        <w:t>hiệu quả thiết thực trên các lĩnh vực đời sống xã hội</w:t>
      </w:r>
      <w:r>
        <w:rPr>
          <w:rFonts w:eastAsia="Calibri"/>
          <w:bCs/>
          <w:sz w:val="28"/>
          <w:szCs w:val="28"/>
          <w:lang w:val="en-US"/>
        </w:rPr>
        <w: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sz w:val="28"/>
          <w:szCs w:val="28"/>
        </w:rPr>
        <w:t xml:space="preserve">Phong trào thi đua của Ủy ban Mặt trận Tổ quốc và tổ chức </w:t>
      </w:r>
      <w:r>
        <w:rPr>
          <w:sz w:val="28"/>
          <w:szCs w:val="28"/>
          <w:lang w:val="en-US"/>
        </w:rPr>
        <w:t>chính trị - xã hội</w:t>
      </w:r>
      <w:r>
        <w:rPr>
          <w:sz w:val="28"/>
          <w:szCs w:val="28"/>
        </w:rPr>
        <w:t xml:space="preserve"> diễn ra sôi nổi, thiết thực, huy động được các tầng lớp nhân dân, đoàn viên, hội viên tích cực tham gia, thi đua phát triển kinh tế và xây dựng tổ chức hội.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Style w:val="fontstyle01"/>
          <w:rFonts w:eastAsia="Calibri"/>
        </w:rPr>
      </w:pPr>
      <w:r>
        <w:rPr>
          <w:rStyle w:val="fontstyle01"/>
          <w:rFonts w:eastAsia="Calibri"/>
        </w:rPr>
        <w:t>Ủy ban MTTQ các cấp đã tập trung triển khai đồng bộ các nội dung Cuộc</w:t>
      </w:r>
      <w:r>
        <w:rPr>
          <w:color w:val="000000"/>
          <w:sz w:val="28"/>
          <w:szCs w:val="28"/>
        </w:rPr>
        <w:br/>
      </w:r>
      <w:r>
        <w:rPr>
          <w:rStyle w:val="fontstyle01"/>
          <w:rFonts w:eastAsia="Calibri"/>
        </w:rPr>
        <w:t>vận động “Toàn dân đoàn kết xây dựng nông thôn mới, đô thị văn minh” gắn với</w:t>
      </w:r>
      <w:r>
        <w:rPr>
          <w:color w:val="000000"/>
          <w:sz w:val="28"/>
          <w:szCs w:val="28"/>
        </w:rPr>
        <w:br/>
      </w:r>
      <w:r>
        <w:rPr>
          <w:rStyle w:val="fontstyle01"/>
          <w:rFonts w:eastAsia="Calibri"/>
        </w:rPr>
        <w:t>nhiệm vụ trọng tâm của tỉnh, của địa phương và các phong trào thi đua yêu nước,</w:t>
      </w:r>
      <w:r>
        <w:rPr>
          <w:rStyle w:val="fontstyle01"/>
          <w:rFonts w:eastAsia="Calibri"/>
          <w:lang w:val="en-US"/>
        </w:rPr>
        <w:t xml:space="preserve"> </w:t>
      </w:r>
      <w:r>
        <w:rPr>
          <w:rStyle w:val="fontstyle01"/>
          <w:rFonts w:eastAsia="Calibri"/>
        </w:rPr>
        <w:t>các phong trào thi đua chào mừng Đại hội MTTQ các cấp nhiệm kỳ 2024 -2029.</w:t>
      </w:r>
      <w:r>
        <w:rPr>
          <w:rStyle w:val="fontstyle01"/>
          <w:rFonts w:eastAsia="Calibri"/>
          <w:lang w:val="en-US"/>
        </w:rPr>
        <w:t xml:space="preserve"> </w:t>
      </w:r>
      <w:r>
        <w:rPr>
          <w:rStyle w:val="fontstyle01"/>
          <w:rFonts w:eastAsia="Calibri"/>
        </w:rPr>
        <w:t>Ngày hội Đại đoàn kết toàn dân tộc ở khu dân cư được triển khai có chất lượng, hiệu quả. Toàn tỉnh có</w:t>
      </w:r>
      <w:r>
        <w:rPr>
          <w:rStyle w:val="fontstyle01"/>
          <w:rFonts w:eastAsia="Calibri"/>
          <w:lang w:val="en-US"/>
        </w:rPr>
        <w:t xml:space="preserve"> </w:t>
      </w:r>
      <w:r>
        <w:rPr>
          <w:rStyle w:val="fontstyle21"/>
          <w:b w:val="0"/>
        </w:rPr>
        <w:t xml:space="preserve">1902/1902 </w:t>
      </w:r>
      <w:r>
        <w:rPr>
          <w:rStyle w:val="fontstyle01"/>
          <w:rFonts w:eastAsia="Calibri"/>
        </w:rPr>
        <w:t>KDC tổ chức Ngày hội, trong đó 1.888/1.902 KDC tổ chức cả phần lễ</w:t>
      </w:r>
      <w:r>
        <w:rPr>
          <w:rStyle w:val="fontstyle01"/>
          <w:rFonts w:eastAsia="Calibri"/>
          <w:lang w:val="en-US"/>
        </w:rPr>
        <w:t xml:space="preserve"> </w:t>
      </w:r>
      <w:r>
        <w:rPr>
          <w:rStyle w:val="fontstyle01"/>
          <w:rFonts w:eastAsia="Calibri"/>
        </w:rPr>
        <w:t>và phần hội (đạt 99,3%). Thông qua Ngày hội đã biểu dương, khen thưởng 19.342</w:t>
      </w:r>
      <w:r>
        <w:rPr>
          <w:rStyle w:val="fontstyle01"/>
          <w:rFonts w:eastAsia="Calibri"/>
          <w:lang w:val="en-US"/>
        </w:rPr>
        <w:t xml:space="preserve"> </w:t>
      </w:r>
      <w:r>
        <w:rPr>
          <w:rStyle w:val="fontstyle01"/>
          <w:rFonts w:eastAsia="Calibri"/>
        </w:rPr>
        <w:t xml:space="preserve">lượt, hộ gia đình, cá nhân với kinh phí trên 4,4 tỷ đồng.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color w:val="000000"/>
          <w:sz w:val="28"/>
          <w:szCs w:val="28"/>
          <w:lang w:val="en-US"/>
        </w:rPr>
        <w:t>C</w:t>
      </w:r>
      <w:r>
        <w:rPr>
          <w:color w:val="000000"/>
          <w:sz w:val="28"/>
          <w:szCs w:val="28"/>
        </w:rPr>
        <w:t xml:space="preserve">ác cấp </w:t>
      </w:r>
      <w:r>
        <w:rPr>
          <w:color w:val="000000"/>
          <w:sz w:val="28"/>
          <w:szCs w:val="28"/>
          <w:lang w:val="en-US"/>
        </w:rPr>
        <w:t>C</w:t>
      </w:r>
      <w:r>
        <w:rPr>
          <w:color w:val="000000"/>
          <w:sz w:val="28"/>
          <w:szCs w:val="28"/>
        </w:rPr>
        <w:t xml:space="preserve">ông đoàn đã phát động phong trào thi đua </w:t>
      </w:r>
      <w:r>
        <w:rPr>
          <w:iCs/>
          <w:color w:val="000000"/>
          <w:sz w:val="28"/>
          <w:szCs w:val="28"/>
        </w:rPr>
        <w:t>“Lao động giỏi, lao động sáng tạo”</w:t>
      </w:r>
      <w:r>
        <w:rPr>
          <w:color w:val="000000"/>
          <w:sz w:val="28"/>
          <w:szCs w:val="28"/>
        </w:rPr>
        <w:t>,</w:t>
      </w:r>
      <w:r>
        <w:rPr>
          <w:color w:val="000000"/>
          <w:sz w:val="28"/>
          <w:szCs w:val="28"/>
          <w:lang w:val="en-US"/>
        </w:rPr>
        <w:t xml:space="preserve"> </w:t>
      </w:r>
      <w:r>
        <w:rPr>
          <w:sz w:val="28"/>
          <w:szCs w:val="28"/>
        </w:rPr>
        <w:t>“Đẩy mạnh phát triển kết cấu hạ tầng đồng bộ, hiện đại; thực hành tiết kiệm, chống lãng phí”</w:t>
      </w:r>
      <w:r>
        <w:rPr>
          <w:sz w:val="28"/>
          <w:szCs w:val="28"/>
          <w:lang w:val="en-US"/>
        </w:rPr>
        <w:t xml:space="preserve"> </w:t>
      </w:r>
      <w:r>
        <w:rPr>
          <w:color w:val="000000"/>
          <w:sz w:val="28"/>
          <w:szCs w:val="28"/>
        </w:rPr>
        <w:t xml:space="preserve">gắn với </w:t>
      </w:r>
      <w:r>
        <w:rPr>
          <w:rFonts w:eastAsia="Calibri"/>
          <w:color w:val="000000"/>
          <w:sz w:val="28"/>
          <w:szCs w:val="28"/>
          <w:lang w:val="nl-NL"/>
        </w:rPr>
        <w:t xml:space="preserve">triển khai chương trình hành động thực hiện Nghị quyết </w:t>
      </w:r>
      <w:r>
        <w:rPr>
          <w:bCs/>
          <w:iCs/>
          <w:sz w:val="28"/>
          <w:szCs w:val="28"/>
        </w:rPr>
        <w:t xml:space="preserve">Đại hội XIII Công đoàn </w:t>
      </w:r>
      <w:r>
        <w:rPr>
          <w:bCs/>
          <w:iCs/>
          <w:sz w:val="28"/>
          <w:szCs w:val="28"/>
          <w:lang w:val="en-US"/>
        </w:rPr>
        <w:t>các cấp,</w:t>
      </w:r>
      <w:r>
        <w:rPr>
          <w:bCs/>
          <w:iCs/>
          <w:sz w:val="28"/>
          <w:szCs w:val="28"/>
        </w:rPr>
        <w:t xml:space="preserve"> </w:t>
      </w:r>
      <w:r>
        <w:rPr>
          <w:sz w:val="28"/>
          <w:szCs w:val="28"/>
        </w:rPr>
        <w:t xml:space="preserve">tạo khí thế thi đua sôi nổi trong toàn thể đoàn viên, người lao động. </w:t>
      </w:r>
      <w:r>
        <w:rPr>
          <w:color w:val="000000"/>
          <w:sz w:val="28"/>
          <w:szCs w:val="28"/>
        </w:rPr>
        <w:t xml:space="preserve">Kết quả: </w:t>
      </w:r>
      <w:r>
        <w:rPr>
          <w:sz w:val="28"/>
          <w:szCs w:val="28"/>
        </w:rPr>
        <w:t xml:space="preserve">gần 17.400 đoàn viên, người lao động được học tập nâng cao trình độ, kỹ năng nghề nghiệp (chiếm 24,9% tổng số </w:t>
      </w:r>
      <w:r>
        <w:rPr>
          <w:sz w:val="28"/>
          <w:szCs w:val="28"/>
        </w:rPr>
        <w:lastRenderedPageBreak/>
        <w:t xml:space="preserve">đoàn viên, tăng 3% so với năm 2023); có </w:t>
      </w:r>
      <w:r>
        <w:rPr>
          <w:bCs/>
          <w:sz w:val="28"/>
          <w:szCs w:val="28"/>
        </w:rPr>
        <w:t>9.320</w:t>
      </w:r>
      <w:r>
        <w:rPr>
          <w:sz w:val="28"/>
          <w:szCs w:val="28"/>
        </w:rPr>
        <w:t xml:space="preserve"> sáng kiến kinh nghiệm được các cấp công nhận (tăng 10% so với năm 2023) với tổng giá trị làm lợi lên đến hàng trăm tỷ đồng.</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lang w:val="da-DK"/>
        </w:rPr>
      </w:pPr>
      <w:r>
        <w:rPr>
          <w:sz w:val="28"/>
          <w:szCs w:val="28"/>
          <w:lang w:val="it-IT"/>
        </w:rPr>
        <w:t xml:space="preserve">Thực hiện phong trào nông dân thi đua sản xuất kinh doanh giỏi, đoàn kết giúp nhau làm giàu và giảm nghèo bền vững: có 92.726 hộ đạt danh hiệu hộ sản xuất kinh doanh giỏi các cấp. Cán bộ, hội viên, nông dân đã quyên góp số tiền 5,077 tỷ đồng, 22.319 ngày công, hỗ trợ cây giống, con giống, lương thực trị giá 1,353 tỷ đồng giúp 1.399 hộ nghèo, cận nghèo, phối hợp hỗ trợ xây nhà ở cho 335 hộ nghèo. </w:t>
      </w:r>
      <w:r>
        <w:rPr>
          <w:sz w:val="28"/>
          <w:szCs w:val="28"/>
        </w:rPr>
        <w:t>Năm 2024, các cấp Hội đã thành lập mới: 46 tổ hợp tác; 6 hợp tác xã (</w:t>
      </w:r>
      <w:r>
        <w:rPr>
          <w:i/>
          <w:sz w:val="28"/>
          <w:szCs w:val="28"/>
        </w:rPr>
        <w:t>đạt 100% chỉ tiêu</w:t>
      </w:r>
      <w:r>
        <w:rPr>
          <w:sz w:val="28"/>
          <w:szCs w:val="28"/>
        </w:rPr>
        <w:t xml:space="preserve">), </w:t>
      </w:r>
      <w:r>
        <w:rPr>
          <w:sz w:val="28"/>
          <w:szCs w:val="28"/>
          <w:lang w:val="da-DK"/>
        </w:rPr>
        <w:t>27 chi Hội Nông dân nghề nghiệp (</w:t>
      </w:r>
      <w:r>
        <w:rPr>
          <w:i/>
          <w:sz w:val="28"/>
          <w:szCs w:val="28"/>
          <w:lang w:val="da-DK"/>
        </w:rPr>
        <w:t>đạt 225% CT</w:t>
      </w:r>
      <w:r>
        <w:rPr>
          <w:sz w:val="28"/>
          <w:szCs w:val="28"/>
          <w:lang w:val="da-DK"/>
        </w:rPr>
        <w:t>), 149 tổ Hội Nông dân nghề nghiệp (</w:t>
      </w:r>
      <w:r>
        <w:rPr>
          <w:i/>
          <w:sz w:val="28"/>
          <w:szCs w:val="28"/>
          <w:lang w:val="da-DK"/>
        </w:rPr>
        <w:t>đạt 136,3% CT).</w:t>
      </w:r>
      <w:r>
        <w:rPr>
          <w:sz w:val="28"/>
          <w:szCs w:val="28"/>
          <w:lang w:val="da-DK"/>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sz w:val="28"/>
          <w:szCs w:val="28"/>
          <w:lang w:val="nl-NL"/>
        </w:rPr>
        <w:t>Thực hiện p</w:t>
      </w:r>
      <w:r>
        <w:rPr>
          <w:bCs/>
          <w:sz w:val="28"/>
          <w:szCs w:val="28"/>
          <w:lang w:val="nl-NL"/>
        </w:rPr>
        <w:t xml:space="preserve">hong trào thi đua “CCB gương mẫu” </w:t>
      </w:r>
      <w:r>
        <w:rPr>
          <w:sz w:val="28"/>
          <w:szCs w:val="28"/>
        </w:rPr>
        <w:t xml:space="preserve">các cấp Hội </w:t>
      </w:r>
      <w:r>
        <w:rPr>
          <w:sz w:val="28"/>
          <w:szCs w:val="28"/>
          <w:lang w:val="en-US"/>
        </w:rPr>
        <w:t xml:space="preserve">CCB </w:t>
      </w:r>
      <w:r>
        <w:rPr>
          <w:sz w:val="28"/>
          <w:szCs w:val="28"/>
        </w:rPr>
        <w:t xml:space="preserve">trong toàn tỉnh đã triển khai hơn 1000 công trình, phần việc chào mừng kỷ niệm 70 năm Chiến thắng Điện Biên Phủ, 80 năm Ngày thành lập Quân đội Nhân dân Việt Nam, 35 năm Ngày hội QPTD, 35 năm Ngày truyền thống Hội CCB Việt Nam và Đại hội thi đua yêu nước “CCB gương mẫu”. Vận động cán bộ, hội viên đấu tranh phản bác các quan điểm sai trái, bảo vệ nền tảng tư tưởng của Đảng trên không gian mạng, hỗ trợ vật tư trang trí khánh tiết, dụng cụ tập thể thao </w:t>
      </w:r>
      <w:r>
        <w:rPr>
          <w:sz w:val="28"/>
          <w:szCs w:val="28"/>
          <w:lang w:val="en-US"/>
        </w:rPr>
        <w:t xml:space="preserve">cho các </w:t>
      </w:r>
      <w:r>
        <w:rPr>
          <w:sz w:val="28"/>
          <w:szCs w:val="28"/>
        </w:rPr>
        <w:t>nhà văn hóa thôn, nhà văn hóa cộng đồng; di dời, quy tập mộ vô chủ phục vụ chuyển đổi, tích tụ ruộng đất; giúp dân di dời nhà cửa, tài sản GPMB Dự án đường bộ cao tốc</w:t>
      </w:r>
      <w:r>
        <w:rPr>
          <w:sz w:val="28"/>
          <w:szCs w:val="28"/>
          <w:lang w:val="en-US"/>
        </w:rPr>
        <w:t>…</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sz w:val="28"/>
          <w:szCs w:val="28"/>
        </w:rPr>
      </w:pPr>
      <w:r>
        <w:rPr>
          <w:spacing w:val="-4"/>
          <w:sz w:val="28"/>
          <w:szCs w:val="28"/>
          <w:lang w:val="sv-SE"/>
        </w:rPr>
        <w:t>Phong trào “Thanh niên tình nguyện” được triển khai tổ chức rộng khắp, với 29 chương trình hiến máu tình nguyện tiếp nhận 7.543 đơn vị máu; sữa chữa, xây mới 148 ngôi nhà nhân ái, nhà khăn quàng đỏ, nhà cán bộ Đoàn...</w:t>
      </w:r>
      <w:r>
        <w:rPr>
          <w:sz w:val="28"/>
          <w:szCs w:val="28"/>
          <w:lang w:val="sv-SE"/>
        </w:rPr>
        <w:t xml:space="preserve"> </w:t>
      </w:r>
      <w:r>
        <w:rPr>
          <w:spacing w:val="-2"/>
          <w:sz w:val="28"/>
          <w:szCs w:val="28"/>
          <w:lang w:val="sv-SE"/>
        </w:rPr>
        <w:t xml:space="preserve">Phong trào Tuổi trẻ sáng tạo có trên 15.000 ý tưởng, sáng kiến được đăng tải trên cổng thông tin ý tưởng sáng kiến. </w:t>
      </w:r>
      <w:r>
        <w:rPr>
          <w:sz w:val="28"/>
          <w:szCs w:val="28"/>
          <w:lang w:val="sv-SE"/>
        </w:rPr>
        <w:t>Hỗ trợ xây dựng và ra mắt 178 mô hình kinh tế thanh niên quy mô trên 200 triệu đồng, tổ chức 28 lớp tư vấn hướng nghiệp, giới thiệu việc làm cho 3.000 thanh niên.</w:t>
      </w:r>
      <w:r>
        <w:rPr>
          <w:sz w:val="28"/>
          <w:szCs w:val="28"/>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rFonts w:eastAsia="Calibri"/>
          <w:bCs/>
          <w:sz w:val="28"/>
          <w:szCs w:val="28"/>
        </w:rPr>
      </w:pPr>
      <w:r>
        <w:rPr>
          <w:sz w:val="28"/>
          <w:szCs w:val="28"/>
          <w:lang w:val="en-US"/>
        </w:rPr>
        <w:t>P</w:t>
      </w:r>
      <w:r>
        <w:rPr>
          <w:sz w:val="28"/>
          <w:szCs w:val="28"/>
        </w:rPr>
        <w:t>hong trào thi đua “Xây dựng người phụ nữ Hà Tĩnh thời đại mới” có tiêu chí riêng của phụ nữ Hà Tĩnh “Đoàn kết”, “Nghĩa tình” với các giải pháp thực hiện, đánh giá cụ thể cho từng đối tượng.</w:t>
      </w:r>
      <w:r>
        <w:rPr>
          <w:color w:val="000000"/>
          <w:sz w:val="28"/>
          <w:szCs w:val="28"/>
        </w:rPr>
        <w:t xml:space="preserve"> Các cấp Hội đã kịp thời cụ thể hóa, triển khai các phong trào thi đua sôi nổi, </w:t>
      </w:r>
      <w:r>
        <w:rPr>
          <w:sz w:val="28"/>
          <w:szCs w:val="28"/>
        </w:rPr>
        <w:t xml:space="preserve">phù hợp </w:t>
      </w:r>
      <w:r>
        <w:rPr>
          <w:color w:val="000000"/>
          <w:sz w:val="28"/>
          <w:szCs w:val="28"/>
        </w:rPr>
        <w:t xml:space="preserve">với </w:t>
      </w:r>
      <w:r>
        <w:rPr>
          <w:sz w:val="28"/>
          <w:szCs w:val="28"/>
        </w:rPr>
        <w:t>382 công trình/phần việc tổng trị giá gần 3,5 tỷ đồng; xây dựng gần 4.000 tin, bài, phóng sự; 53 gương điển hình được đăng tải trên các phương tiện thông tin đại chúng; 2.053 tập thể, cá nhân được biểu dương, khen thưởng</w:t>
      </w:r>
      <w:r>
        <w:rPr>
          <w:sz w:val="28"/>
          <w:szCs w:val="28"/>
          <w:lang w:val="en-US"/>
        </w:rPr>
        <w:t>;</w:t>
      </w:r>
      <w:r>
        <w:rPr>
          <w:rFonts w:eastAsia="Calibri"/>
          <w:bCs/>
          <w:sz w:val="28"/>
          <w:szCs w:val="28"/>
          <w:lang w:val="en-US"/>
        </w:rPr>
        <w:t xml:space="preserve"> </w:t>
      </w:r>
      <w:r>
        <w:rPr>
          <w:color w:val="000000"/>
          <w:sz w:val="28"/>
          <w:szCs w:val="28"/>
        </w:rPr>
        <w:t>thành lập 176 Câu lạc bộ “Gia đình 5 có - NTM kiểu mẫu”, “Gia đình 5 có - đô thị văn minh”, “Gia đình 5 có - 3 sạch”; gắn biển công nhận 1.508 mô hình đạt “Nhà sạch vườn đẹp”.</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nl-NL"/>
        </w:rPr>
      </w:pPr>
      <w:r>
        <w:rPr>
          <w:b/>
          <w:bCs/>
          <w:i/>
          <w:iCs/>
          <w:sz w:val="28"/>
          <w:szCs w:val="28"/>
        </w:rPr>
        <w:t xml:space="preserve"> 2.</w:t>
      </w:r>
      <w:r>
        <w:rPr>
          <w:b/>
          <w:bCs/>
          <w:i/>
          <w:iCs/>
          <w:sz w:val="28"/>
          <w:szCs w:val="28"/>
          <w:lang w:val="en-US"/>
        </w:rPr>
        <w:t>4</w:t>
      </w:r>
      <w:r>
        <w:rPr>
          <w:b/>
          <w:bCs/>
          <w:i/>
          <w:iCs/>
          <w:sz w:val="28"/>
          <w:szCs w:val="28"/>
        </w:rPr>
        <w:t>.</w:t>
      </w:r>
      <w:r>
        <w:rPr>
          <w:b/>
          <w:bCs/>
          <w:i/>
          <w:iCs/>
          <w:spacing w:val="-2"/>
          <w:sz w:val="28"/>
          <w:szCs w:val="28"/>
        </w:rPr>
        <w:t xml:space="preserve"> </w:t>
      </w:r>
      <w:r>
        <w:rPr>
          <w:b/>
          <w:bCs/>
          <w:i/>
          <w:iCs/>
          <w:sz w:val="28"/>
          <w:szCs w:val="28"/>
        </w:rPr>
        <w:t>Kết quả</w:t>
      </w:r>
      <w:r>
        <w:rPr>
          <w:b/>
          <w:bCs/>
          <w:i/>
          <w:iCs/>
          <w:spacing w:val="-1"/>
          <w:sz w:val="28"/>
          <w:szCs w:val="28"/>
        </w:rPr>
        <w:t xml:space="preserve"> </w:t>
      </w:r>
      <w:r>
        <w:rPr>
          <w:b/>
          <w:bCs/>
          <w:i/>
          <w:iCs/>
          <w:sz w:val="28"/>
          <w:szCs w:val="28"/>
        </w:rPr>
        <w:t>hoạt</w:t>
      </w:r>
      <w:r>
        <w:rPr>
          <w:b/>
          <w:bCs/>
          <w:i/>
          <w:iCs/>
          <w:spacing w:val="-1"/>
          <w:sz w:val="28"/>
          <w:szCs w:val="28"/>
        </w:rPr>
        <w:t xml:space="preserve"> </w:t>
      </w:r>
      <w:r>
        <w:rPr>
          <w:b/>
          <w:bCs/>
          <w:i/>
          <w:iCs/>
          <w:sz w:val="28"/>
          <w:szCs w:val="28"/>
        </w:rPr>
        <w:t>động của</w:t>
      </w:r>
      <w:r>
        <w:rPr>
          <w:b/>
          <w:bCs/>
          <w:i/>
          <w:iCs/>
          <w:spacing w:val="-1"/>
          <w:sz w:val="28"/>
          <w:szCs w:val="28"/>
        </w:rPr>
        <w:t xml:space="preserve"> </w:t>
      </w:r>
      <w:r>
        <w:rPr>
          <w:b/>
          <w:bCs/>
          <w:i/>
          <w:iCs/>
          <w:sz w:val="28"/>
          <w:szCs w:val="28"/>
        </w:rPr>
        <w:t>Cụm,</w:t>
      </w:r>
      <w:r>
        <w:rPr>
          <w:b/>
          <w:bCs/>
          <w:i/>
          <w:iCs/>
          <w:spacing w:val="-2"/>
          <w:sz w:val="28"/>
          <w:szCs w:val="28"/>
        </w:rPr>
        <w:t xml:space="preserve"> </w:t>
      </w:r>
      <w:r>
        <w:rPr>
          <w:b/>
          <w:bCs/>
          <w:i/>
          <w:iCs/>
          <w:sz w:val="28"/>
          <w:szCs w:val="28"/>
        </w:rPr>
        <w:t>khối</w:t>
      </w:r>
      <w:r>
        <w:rPr>
          <w:b/>
          <w:bCs/>
          <w:i/>
          <w:iCs/>
          <w:spacing w:val="-1"/>
          <w:sz w:val="28"/>
          <w:szCs w:val="28"/>
        </w:rPr>
        <w:t xml:space="preserve"> </w:t>
      </w:r>
      <w:r>
        <w:rPr>
          <w:b/>
          <w:bCs/>
          <w:i/>
          <w:iCs/>
          <w:sz w:val="28"/>
          <w:szCs w:val="28"/>
        </w:rPr>
        <w:t>thi</w:t>
      </w:r>
      <w:r>
        <w:rPr>
          <w:b/>
          <w:bCs/>
          <w:i/>
          <w:iCs/>
          <w:spacing w:val="-2"/>
          <w:sz w:val="28"/>
          <w:szCs w:val="28"/>
        </w:rPr>
        <w:t xml:space="preserve"> </w:t>
      </w:r>
      <w:r>
        <w:rPr>
          <w:b/>
          <w:bCs/>
          <w:i/>
          <w:iCs/>
          <w:sz w:val="28"/>
          <w:szCs w:val="28"/>
        </w:rPr>
        <w:t>đua.</w:t>
      </w:r>
      <w:r>
        <w:rPr>
          <w:sz w:val="28"/>
          <w:szCs w:val="28"/>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nl-NL"/>
        </w:rPr>
      </w:pPr>
      <w:r>
        <w:rPr>
          <w:sz w:val="28"/>
          <w:szCs w:val="28"/>
          <w:lang w:val="en-US"/>
        </w:rPr>
        <w:t xml:space="preserve">Hoạt động Cụm khối tiếp tục ổn định và đi vào nền nếp ngay từ đầu năm và tiếp tục thực hiện </w:t>
      </w:r>
      <w:r>
        <w:rPr>
          <w:sz w:val="28"/>
          <w:szCs w:val="28"/>
        </w:rPr>
        <w:t xml:space="preserve">Quyết định số 432/QĐ-UBND ngày 28/02/2023 về tổ chức khối thi đua thuộc tỉnh. </w:t>
      </w:r>
      <w:r>
        <w:rPr>
          <w:sz w:val="28"/>
          <w:szCs w:val="28"/>
          <w:lang w:val="en-US"/>
        </w:rPr>
        <w:t xml:space="preserve">Thực hiện </w:t>
      </w:r>
      <w:r>
        <w:rPr>
          <w:sz w:val="28"/>
          <w:szCs w:val="28"/>
        </w:rPr>
        <w:t>hướng dẫn số</w:t>
      </w:r>
      <w:r>
        <w:rPr>
          <w:sz w:val="28"/>
          <w:szCs w:val="28"/>
          <w:lang w:val="en-US"/>
        </w:rPr>
        <w:t xml:space="preserve"> </w:t>
      </w:r>
      <w:r>
        <w:rPr>
          <w:sz w:val="28"/>
          <w:szCs w:val="28"/>
        </w:rPr>
        <w:t>5973/HD-BNV ngày 24/9/2024 của Bộ Nội vụ về tổ chức cụm, khối thi đua của</w:t>
      </w:r>
      <w:r>
        <w:rPr>
          <w:sz w:val="28"/>
          <w:szCs w:val="28"/>
          <w:lang w:val="en-US"/>
        </w:rPr>
        <w:t xml:space="preserve"> </w:t>
      </w:r>
      <w:r>
        <w:rPr>
          <w:sz w:val="28"/>
          <w:szCs w:val="28"/>
        </w:rPr>
        <w:t>các tỉnh, thành phố trực thuộc trung ương và đề nghị tặng “Cờ thi đua của Chính</w:t>
      </w:r>
      <w:r>
        <w:rPr>
          <w:sz w:val="28"/>
          <w:szCs w:val="28"/>
          <w:lang w:val="en-US"/>
        </w:rPr>
        <w:t xml:space="preserve"> </w:t>
      </w:r>
      <w:r>
        <w:rPr>
          <w:sz w:val="28"/>
          <w:szCs w:val="28"/>
        </w:rPr>
        <w:t xml:space="preserve">phủ”, Cờ thi đua, Bằng khen </w:t>
      </w:r>
      <w:r>
        <w:rPr>
          <w:sz w:val="28"/>
          <w:szCs w:val="28"/>
        </w:rPr>
        <w:lastRenderedPageBreak/>
        <w:t>của tỉnh, thành phố trực thuộc trung ương cơ quan chuyên môn đã triển khai đến các cơ quan, đơn vị, địa phương căn cứ đặc điểm tình hình thực tiễn của cơ sở để đang ký tham gia Cụm, khối thi đua của tỉnh.</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nl-NL"/>
        </w:rPr>
      </w:pPr>
      <w:r>
        <w:rPr>
          <w:sz w:val="28"/>
          <w:szCs w:val="28"/>
        </w:rPr>
        <w:t>Việc bình xét, suy tôn đơn vị dẫn đầu, khen thưởng tại các cụm khối đã bám sát tiêu chí, giao ước thi đua từ đầu năm các đơn vị đã ký kết với nhau và đảm bảo khách quan, đúng việc</w:t>
      </w:r>
      <w:r>
        <w:rPr>
          <w:sz w:val="28"/>
          <w:szCs w:val="28"/>
          <w:lang w:val="en-US"/>
        </w:rPr>
        <w:t>; không còn tình trạng cào bằng, luân phiên khen thưởng., tạo sự</w:t>
      </w:r>
      <w:r>
        <w:rPr>
          <w:sz w:val="28"/>
          <w:szCs w:val="28"/>
        </w:rPr>
        <w:t xml:space="preserve"> thống nhất </w:t>
      </w:r>
      <w:r>
        <w:rPr>
          <w:sz w:val="28"/>
          <w:szCs w:val="28"/>
          <w:lang w:val="en-US"/>
        </w:rPr>
        <w:t>chung trong toàn tỉnh</w:t>
      </w:r>
      <w:r>
        <w:rPr>
          <w:sz w:val="28"/>
          <w:szCs w:val="28"/>
        </w:rPr>
        <w:t>, nâng cao chất lượng hoạt động và đề xuất khen thưởng đảm bảo</w:t>
      </w:r>
      <w:r>
        <w:rPr>
          <w:spacing w:val="1"/>
          <w:sz w:val="28"/>
          <w:szCs w:val="28"/>
        </w:rPr>
        <w:t xml:space="preserve"> </w:t>
      </w:r>
      <w:r>
        <w:rPr>
          <w:sz w:val="28"/>
          <w:szCs w:val="28"/>
        </w:rPr>
        <w:t>tiêu chuẩn, đúng quy định, đúng thành tích. Nhiều đơn vị Cụm trưởng đã tích cực khâu nối để đẩy mạnh phong trào thi đua giữa các đơn vị trong khối và nâng cao chất lượng hoạt động</w:t>
      </w:r>
      <w:r>
        <w:rPr>
          <w:sz w:val="28"/>
          <w:szCs w:val="28"/>
          <w:lang w:val="en-US"/>
        </w:rPr>
        <w:t>;</w:t>
      </w:r>
      <w:r>
        <w:rPr>
          <w:sz w:val="28"/>
          <w:szCs w:val="28"/>
        </w:rPr>
        <w:t xml:space="preserve"> tích cực tổ chức các hoạt động giao lưu văn hóa, thể thao, tạo khí thế thi đua sôi nổi và sự gắn kết giữa các đơn vị trong khối như: Khối các cơ quan Đảng, Khối Kinh tế - Kỹ thuật; Khối văn hóa - xã hội, Hành chính - Tổng hợp, Khối các Doanh nghiệp ngoài quốc doanh; Khối các ngân hàng.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b/>
          <w:sz w:val="28"/>
          <w:szCs w:val="28"/>
          <w:lang w:val="nl-NL"/>
        </w:rPr>
      </w:pPr>
      <w:r>
        <w:rPr>
          <w:b/>
          <w:sz w:val="28"/>
          <w:szCs w:val="28"/>
          <w:lang w:val="en-US"/>
        </w:rPr>
        <w:t xml:space="preserve">3. </w:t>
      </w:r>
      <w:r>
        <w:rPr>
          <w:b/>
          <w:sz w:val="28"/>
          <w:szCs w:val="28"/>
        </w:rPr>
        <w:t>Công</w:t>
      </w:r>
      <w:r>
        <w:rPr>
          <w:b/>
          <w:spacing w:val="-1"/>
          <w:sz w:val="28"/>
          <w:szCs w:val="28"/>
        </w:rPr>
        <w:t xml:space="preserve"> </w:t>
      </w:r>
      <w:r>
        <w:rPr>
          <w:b/>
          <w:sz w:val="28"/>
          <w:szCs w:val="28"/>
        </w:rPr>
        <w:t>tác</w:t>
      </w:r>
      <w:r>
        <w:rPr>
          <w:b/>
          <w:spacing w:val="-2"/>
          <w:sz w:val="28"/>
          <w:szCs w:val="28"/>
        </w:rPr>
        <w:t xml:space="preserve"> </w:t>
      </w:r>
      <w:r>
        <w:rPr>
          <w:b/>
          <w:sz w:val="28"/>
          <w:szCs w:val="28"/>
        </w:rPr>
        <w:t>tuyên</w:t>
      </w:r>
      <w:r>
        <w:rPr>
          <w:b/>
          <w:spacing w:val="-2"/>
          <w:sz w:val="28"/>
          <w:szCs w:val="28"/>
        </w:rPr>
        <w:t xml:space="preserve"> </w:t>
      </w:r>
      <w:r>
        <w:rPr>
          <w:b/>
          <w:sz w:val="28"/>
          <w:szCs w:val="28"/>
        </w:rPr>
        <w:t>truyền,</w:t>
      </w:r>
      <w:r>
        <w:rPr>
          <w:b/>
          <w:spacing w:val="-3"/>
          <w:sz w:val="28"/>
          <w:szCs w:val="28"/>
        </w:rPr>
        <w:t xml:space="preserve"> </w:t>
      </w:r>
      <w:r>
        <w:rPr>
          <w:b/>
          <w:sz w:val="28"/>
          <w:szCs w:val="28"/>
        </w:rPr>
        <w:t>nhân</w:t>
      </w:r>
      <w:r>
        <w:rPr>
          <w:b/>
          <w:spacing w:val="-2"/>
          <w:sz w:val="28"/>
          <w:szCs w:val="28"/>
        </w:rPr>
        <w:t xml:space="preserve"> </w:t>
      </w:r>
      <w:r>
        <w:rPr>
          <w:b/>
          <w:sz w:val="28"/>
          <w:szCs w:val="28"/>
        </w:rPr>
        <w:t>rộng</w:t>
      </w:r>
      <w:r>
        <w:rPr>
          <w:b/>
          <w:spacing w:val="-1"/>
          <w:sz w:val="28"/>
          <w:szCs w:val="28"/>
        </w:rPr>
        <w:t xml:space="preserve"> </w:t>
      </w:r>
      <w:r>
        <w:rPr>
          <w:b/>
          <w:sz w:val="28"/>
          <w:szCs w:val="28"/>
        </w:rPr>
        <w:t>điển</w:t>
      </w:r>
      <w:r>
        <w:rPr>
          <w:b/>
          <w:spacing w:val="-2"/>
          <w:sz w:val="28"/>
          <w:szCs w:val="28"/>
        </w:rPr>
        <w:t xml:space="preserve"> </w:t>
      </w:r>
      <w:r>
        <w:rPr>
          <w:b/>
          <w:sz w:val="28"/>
          <w:szCs w:val="28"/>
        </w:rPr>
        <w:t>hình</w:t>
      </w:r>
      <w:r>
        <w:rPr>
          <w:b/>
          <w:spacing w:val="-3"/>
          <w:sz w:val="28"/>
          <w:szCs w:val="28"/>
        </w:rPr>
        <w:t xml:space="preserve"> </w:t>
      </w:r>
      <w:r>
        <w:rPr>
          <w:b/>
          <w:sz w:val="28"/>
          <w:szCs w:val="28"/>
        </w:rPr>
        <w:t>tiên</w:t>
      </w:r>
      <w:r>
        <w:rPr>
          <w:b/>
          <w:spacing w:val="-2"/>
          <w:sz w:val="28"/>
          <w:szCs w:val="28"/>
        </w:rPr>
        <w:t xml:space="preserve"> </w:t>
      </w:r>
      <w:r>
        <w:rPr>
          <w:b/>
          <w:sz w:val="28"/>
          <w:szCs w:val="28"/>
        </w:rPr>
        <w:t>tiến</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color w:val="081C36"/>
          <w:spacing w:val="3"/>
          <w:sz w:val="28"/>
          <w:szCs w:val="28"/>
          <w:shd w:val="clear" w:color="auto" w:fill="FFFFFF"/>
        </w:rPr>
      </w:pPr>
      <w:r>
        <w:rPr>
          <w:sz w:val="28"/>
          <w:szCs w:val="28"/>
        </w:rPr>
        <w:t>Triển khai thực hiện Đề án</w:t>
      </w:r>
      <w:r>
        <w:rPr>
          <w:sz w:val="28"/>
          <w:szCs w:val="28"/>
          <w:lang w:val="en-US"/>
        </w:rPr>
        <w:t xml:space="preserve"> của Thủ tướng Chính phủ về</w:t>
      </w:r>
      <w:r>
        <w:rPr>
          <w:sz w:val="28"/>
          <w:szCs w:val="28"/>
        </w:rPr>
        <w:t xml:space="preserve"> “Tuyên truyền gương điển hình tiên tiến giai đoạn 2022-2025”</w:t>
      </w:r>
      <w:r>
        <w:rPr>
          <w:sz w:val="28"/>
          <w:szCs w:val="28"/>
          <w:lang w:val="en-US"/>
        </w:rPr>
        <w:t>,</w:t>
      </w:r>
      <w:r>
        <w:rPr>
          <w:sz w:val="28"/>
          <w:szCs w:val="28"/>
        </w:rPr>
        <w:t xml:space="preserve"> tỉnh Hà Tĩnh đã chỉ đạo các sở, ban, ngành, đoàn thể cấp tỉnh căn cứ chức năng, nhiệm</w:t>
      </w:r>
      <w:r>
        <w:rPr>
          <w:spacing w:val="1"/>
          <w:sz w:val="28"/>
          <w:szCs w:val="28"/>
        </w:rPr>
        <w:t xml:space="preserve"> </w:t>
      </w:r>
      <w:r>
        <w:rPr>
          <w:sz w:val="28"/>
          <w:szCs w:val="28"/>
        </w:rPr>
        <w:t>vụ được giao ban hành kế hoạch, chương trình về xây dựng, nhân rộng điển hình</w:t>
      </w:r>
      <w:r>
        <w:rPr>
          <w:spacing w:val="-67"/>
          <w:sz w:val="28"/>
          <w:szCs w:val="28"/>
        </w:rPr>
        <w:t xml:space="preserve"> </w:t>
      </w:r>
      <w:r>
        <w:rPr>
          <w:sz w:val="28"/>
          <w:szCs w:val="28"/>
        </w:rPr>
        <w:t xml:space="preserve"> tiên tiến phù hợp với từng đơn vị, xây dựng tiêu chí, tiêu chuẩn cụ thể về điển</w:t>
      </w:r>
      <w:r>
        <w:rPr>
          <w:spacing w:val="1"/>
          <w:sz w:val="28"/>
          <w:szCs w:val="28"/>
        </w:rPr>
        <w:t xml:space="preserve"> </w:t>
      </w:r>
      <w:r>
        <w:rPr>
          <w:sz w:val="28"/>
          <w:szCs w:val="28"/>
        </w:rPr>
        <w:t>hình tiên</w:t>
      </w:r>
      <w:r>
        <w:rPr>
          <w:spacing w:val="-2"/>
          <w:sz w:val="28"/>
          <w:szCs w:val="28"/>
        </w:rPr>
        <w:t xml:space="preserve"> </w:t>
      </w:r>
      <w:r>
        <w:rPr>
          <w:sz w:val="28"/>
          <w:szCs w:val="28"/>
        </w:rPr>
        <w:t>tiến</w:t>
      </w:r>
      <w:r>
        <w:rPr>
          <w:spacing w:val="-2"/>
          <w:sz w:val="28"/>
          <w:szCs w:val="28"/>
        </w:rPr>
        <w:t xml:space="preserve"> </w:t>
      </w:r>
      <w:r>
        <w:rPr>
          <w:sz w:val="28"/>
          <w:szCs w:val="28"/>
        </w:rPr>
        <w:t>giai</w:t>
      </w:r>
      <w:r>
        <w:rPr>
          <w:spacing w:val="1"/>
          <w:sz w:val="28"/>
          <w:szCs w:val="28"/>
        </w:rPr>
        <w:t xml:space="preserve"> </w:t>
      </w:r>
      <w:r>
        <w:rPr>
          <w:sz w:val="28"/>
          <w:szCs w:val="28"/>
        </w:rPr>
        <w:t>đoạn</w:t>
      </w:r>
      <w:r>
        <w:rPr>
          <w:spacing w:val="1"/>
          <w:sz w:val="28"/>
          <w:szCs w:val="28"/>
        </w:rPr>
        <w:t xml:space="preserve"> </w:t>
      </w:r>
      <w:r>
        <w:rPr>
          <w:sz w:val="28"/>
          <w:szCs w:val="28"/>
        </w:rPr>
        <w:t>2021</w:t>
      </w:r>
      <w:r>
        <w:rPr>
          <w:spacing w:val="4"/>
          <w:sz w:val="28"/>
          <w:szCs w:val="28"/>
        </w:rPr>
        <w:t xml:space="preserve"> </w:t>
      </w:r>
      <w:r>
        <w:rPr>
          <w:sz w:val="28"/>
          <w:szCs w:val="28"/>
        </w:rPr>
        <w:t>-</w:t>
      </w:r>
      <w:r>
        <w:rPr>
          <w:spacing w:val="-4"/>
          <w:sz w:val="28"/>
          <w:szCs w:val="28"/>
        </w:rPr>
        <w:t xml:space="preserve"> </w:t>
      </w:r>
      <w:r>
        <w:rPr>
          <w:sz w:val="28"/>
          <w:szCs w:val="28"/>
        </w:rPr>
        <w:t>2025.</w:t>
      </w:r>
      <w:r>
        <w:rPr>
          <w:color w:val="081C36"/>
          <w:spacing w:val="3"/>
          <w:sz w:val="28"/>
          <w:szCs w:val="28"/>
          <w:shd w:val="clear" w:color="auto" w:fill="FFFFFF"/>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120" w:after="120"/>
        <w:ind w:firstLine="547"/>
        <w:jc w:val="both"/>
        <w:rPr>
          <w:color w:val="081C36"/>
          <w:spacing w:val="3"/>
          <w:sz w:val="28"/>
          <w:szCs w:val="28"/>
          <w:shd w:val="clear" w:color="auto" w:fill="FFFFFF"/>
        </w:rPr>
      </w:pPr>
      <w:r>
        <w:rPr>
          <w:color w:val="000000" w:themeColor="text1"/>
          <w:sz w:val="28"/>
          <w:szCs w:val="28"/>
        </w:rPr>
        <w:t>T</w:t>
      </w:r>
      <w:r>
        <w:rPr>
          <w:color w:val="000000" w:themeColor="text1"/>
          <w:sz w:val="28"/>
          <w:szCs w:val="28"/>
          <w:lang w:val="vi-VN"/>
        </w:rPr>
        <w:t xml:space="preserve">ại Hội nghị sơ kết </w:t>
      </w:r>
      <w:r>
        <w:rPr>
          <w:color w:val="000000" w:themeColor="text1"/>
          <w:sz w:val="28"/>
          <w:szCs w:val="28"/>
        </w:rPr>
        <w:t>0</w:t>
      </w:r>
      <w:r>
        <w:rPr>
          <w:color w:val="000000" w:themeColor="text1"/>
          <w:sz w:val="28"/>
          <w:szCs w:val="28"/>
          <w:lang w:val="vi-VN"/>
        </w:rPr>
        <w:t>3 năm</w:t>
      </w:r>
      <w:r>
        <w:rPr>
          <w:color w:val="000000" w:themeColor="text1"/>
          <w:sz w:val="28"/>
          <w:szCs w:val="28"/>
        </w:rPr>
        <w:t xml:space="preserve"> thực hiện Kết luận số 01-KL/TW</w:t>
      </w:r>
      <w:r>
        <w:rPr>
          <w:color w:val="000000" w:themeColor="text1"/>
          <w:sz w:val="28"/>
          <w:szCs w:val="28"/>
          <w:lang w:val="en-US"/>
        </w:rPr>
        <w:t>,</w:t>
      </w:r>
      <w:r>
        <w:rPr>
          <w:color w:val="000000" w:themeColor="text1"/>
          <w:sz w:val="28"/>
          <w:szCs w:val="28"/>
          <w:lang w:val="vi-VN"/>
        </w:rPr>
        <w:t xml:space="preserve"> </w:t>
      </w:r>
      <w:r>
        <w:rPr>
          <w:color w:val="000000" w:themeColor="text1"/>
          <w:sz w:val="28"/>
          <w:szCs w:val="28"/>
          <w:lang w:val="en-US"/>
        </w:rPr>
        <w:t xml:space="preserve">tỉnh đã </w:t>
      </w:r>
      <w:r>
        <w:rPr>
          <w:color w:val="000000" w:themeColor="text1"/>
          <w:sz w:val="28"/>
          <w:szCs w:val="28"/>
        </w:rPr>
        <w:t>biểu dương, vinh danh 42 gương điển hình tiên tiến (21 tập thể, 21 cá nhân); cấp huyện biểu dương, vinh danh 538 gương điển hình tiên tiến (211 tập thể, 327 cá nhân); cấp cơ sở biểu dương, vinh danh 3.265 gương điển hình tiên tiến (948 tập thể, 2.317 cá nhân)</w:t>
      </w:r>
      <w:r>
        <w:rPr>
          <w:rStyle w:val="FootnoteReference"/>
          <w:color w:val="000000" w:themeColor="text1"/>
          <w:sz w:val="28"/>
          <w:szCs w:val="28"/>
          <w:lang w:val="vi-VN"/>
        </w:rPr>
        <w:footnoteReference w:id="11"/>
      </w:r>
      <w:r>
        <w:rPr>
          <w:i/>
          <w:color w:val="000000" w:themeColor="text1"/>
          <w:sz w:val="28"/>
          <w:szCs w:val="28"/>
          <w:lang w:val="vi-VN"/>
        </w:rPr>
        <w:t>.</w:t>
      </w:r>
      <w:r>
        <w:rPr>
          <w:color w:val="000000" w:themeColor="text1"/>
          <w:sz w:val="28"/>
          <w:szCs w:val="28"/>
        </w:rPr>
        <w:t xml:space="preserve"> Các tập thể, cá nhân dù thực hiện nhiệm vụ khác nhau nhưng đều là tấm gương sáng trong học tập và làm theo Bác</w:t>
      </w:r>
      <w:r>
        <w:rPr>
          <w:rStyle w:val="FootnoteReference"/>
          <w:color w:val="000000" w:themeColor="text1"/>
          <w:sz w:val="28"/>
          <w:szCs w:val="28"/>
        </w:rPr>
        <w:footnoteReference w:id="12"/>
      </w:r>
      <w:r>
        <w:rPr>
          <w:color w:val="000000" w:themeColor="text1"/>
          <w:sz w:val="28"/>
          <w:szCs w:val="28"/>
          <w:lang w:val="en-US"/>
        </w:rPr>
        <w:t xml:space="preserve">. </w:t>
      </w:r>
      <w:r>
        <w:rPr>
          <w:spacing w:val="3"/>
          <w:sz w:val="28"/>
          <w:szCs w:val="28"/>
          <w:shd w:val="clear" w:color="auto" w:fill="FFFFFF"/>
        </w:rPr>
        <w:t xml:space="preserve">Ban Thường vụ </w:t>
      </w:r>
      <w:r>
        <w:rPr>
          <w:spacing w:val="3"/>
          <w:sz w:val="28"/>
          <w:szCs w:val="28"/>
          <w:shd w:val="clear" w:color="auto" w:fill="FFFFFF"/>
        </w:rPr>
        <w:lastRenderedPageBreak/>
        <w:t xml:space="preserve">Đảng ủy Khối </w:t>
      </w:r>
      <w:r>
        <w:rPr>
          <w:spacing w:val="3"/>
          <w:sz w:val="28"/>
          <w:szCs w:val="28"/>
          <w:shd w:val="clear" w:color="auto" w:fill="FFFFFF"/>
          <w:lang w:val="en-US"/>
        </w:rPr>
        <w:t xml:space="preserve">các cơ quan và doanh nghiệp tỉnh </w:t>
      </w:r>
      <w:r>
        <w:rPr>
          <w:spacing w:val="3"/>
          <w:sz w:val="28"/>
          <w:szCs w:val="28"/>
          <w:shd w:val="clear" w:color="auto" w:fill="FFFFFF"/>
        </w:rPr>
        <w:t>đã vinh danh 02 tập thể và 24 cá nhân gương điển hình tiên tiến trong “Học tập và làm theo tư tưởng, đạo đức, phong cách Hồ Chí Minh” tại Lăng Chủ Tịch Hồ Chí Minh và Khu di tích lịch sử K9 - Đá Chông, Ba Vì Hà Nộ</w:t>
      </w:r>
      <w:r>
        <w:rPr>
          <w:spacing w:val="3"/>
          <w:sz w:val="28"/>
          <w:szCs w:val="28"/>
          <w:shd w:val="clear" w:color="auto" w:fill="FFFFFF"/>
          <w:lang w:val="en-US"/>
        </w:rPr>
        <w:t>i</w:t>
      </w:r>
      <w:r>
        <w:rPr>
          <w:spacing w:val="3"/>
          <w:sz w:val="28"/>
          <w:szCs w:val="28"/>
          <w:shd w:val="clear" w:color="auto" w:fill="FFFFFF"/>
        </w:rPr>
        <w:t>; tôn vinh điển hình trong phong trào “Toàn dân bảo vệ an ninh Tổ quốc” giai đoạn 2014-2024.</w:t>
      </w:r>
      <w:r>
        <w:rPr>
          <w:color w:val="000000" w:themeColor="text1"/>
          <w:sz w:val="28"/>
          <w:szCs w:val="28"/>
        </w:rPr>
        <w:t xml:space="preserve"> Trong quá trình thực hiện “việc học tập và làm theo Bác” đã xuất hiện nhiều mô hình hay, cách làm sáng </w:t>
      </w:r>
      <w:r>
        <w:rPr>
          <w:color w:val="000000" w:themeColor="text1"/>
          <w:sz w:val="28"/>
          <w:szCs w:val="28"/>
          <w:lang w:val="vi-VN"/>
        </w:rPr>
        <w:t>tạo</w:t>
      </w:r>
      <w:r>
        <w:rPr>
          <w:color w:val="000000" w:themeColor="text1"/>
          <w:sz w:val="28"/>
          <w:szCs w:val="28"/>
        </w:rPr>
        <w:t>, hiệu quả, điển hình như:</w:t>
      </w:r>
      <w:r>
        <w:rPr>
          <w:color w:val="000000" w:themeColor="text1"/>
          <w:sz w:val="28"/>
          <w:szCs w:val="28"/>
          <w:lang w:val="en-GB"/>
        </w:rPr>
        <w:t xml:space="preserve"> Các mô hình “</w:t>
      </w:r>
      <w:r>
        <w:rPr>
          <w:color w:val="000000" w:themeColor="text1"/>
          <w:spacing w:val="-2"/>
          <w:sz w:val="28"/>
          <w:szCs w:val="28"/>
        </w:rPr>
        <w:t>Mẹ đỡ đầu giúp đỡ trẻ em mồ côi”, “Suất cơm miễn phí”;</w:t>
      </w:r>
      <w:r>
        <w:rPr>
          <w:color w:val="000000" w:themeColor="text1"/>
          <w:spacing w:val="-2"/>
          <w:sz w:val="28"/>
          <w:szCs w:val="28"/>
          <w:lang w:val="en-GB"/>
        </w:rPr>
        <w:t xml:space="preserve"> </w:t>
      </w:r>
      <w:r>
        <w:rPr>
          <w:color w:val="000000" w:themeColor="text1"/>
          <w:spacing w:val="-2"/>
          <w:sz w:val="28"/>
          <w:szCs w:val="28"/>
        </w:rPr>
        <w:t>“</w:t>
      </w:r>
      <w:r>
        <w:rPr>
          <w:color w:val="000000" w:themeColor="text1"/>
          <w:spacing w:val="-2"/>
          <w:sz w:val="28"/>
          <w:szCs w:val="28"/>
          <w:lang w:val="da-DK"/>
        </w:rPr>
        <w:t>Cán bộ lãnh đạo chủ chốt nêu cao tính gương mẫu, đi đầu để đảng viên và quần chúng học tập, noi theo</w:t>
      </w:r>
      <w:r>
        <w:rPr>
          <w:color w:val="000000" w:themeColor="text1"/>
          <w:spacing w:val="-2"/>
          <w:sz w:val="28"/>
          <w:szCs w:val="28"/>
        </w:rPr>
        <w:t>”</w:t>
      </w:r>
      <w:r>
        <w:rPr>
          <w:color w:val="000000" w:themeColor="text1"/>
          <w:spacing w:val="-2"/>
          <w:sz w:val="28"/>
          <w:szCs w:val="28"/>
          <w:lang w:val="vi-VN"/>
        </w:rPr>
        <w:t>;</w:t>
      </w:r>
      <w:r>
        <w:rPr>
          <w:color w:val="000000" w:themeColor="text1"/>
          <w:spacing w:val="-2"/>
          <w:sz w:val="28"/>
          <w:szCs w:val="28"/>
        </w:rPr>
        <w:t xml:space="preserve"> “Câu lạc bộ ngân hàng máu sống”, “Đồng hành cùng phụ nữ biên cương”, “Nâng bước em tới trường - Con nuôi đồn biên phòng”; Câu lạc bộ Phụ nữ Công an Hà Tĩnh với pháp luật”; Ngày thứ 7 vì nhân dân phục vụ; </w:t>
      </w:r>
      <w:r>
        <w:rPr>
          <w:color w:val="000000" w:themeColor="text1"/>
          <w:spacing w:val="-2"/>
          <w:sz w:val="28"/>
          <w:szCs w:val="28"/>
          <w:lang w:val="nl-NL"/>
        </w:rPr>
        <w:t>“</w:t>
      </w:r>
      <w:r>
        <w:rPr>
          <w:color w:val="000000" w:themeColor="text1"/>
          <w:spacing w:val="-2"/>
          <w:sz w:val="28"/>
          <w:szCs w:val="28"/>
          <w:lang w:val="vi-VN"/>
        </w:rPr>
        <w:t>X</w:t>
      </w:r>
      <w:r>
        <w:rPr>
          <w:color w:val="000000" w:themeColor="text1"/>
          <w:spacing w:val="-2"/>
          <w:sz w:val="28"/>
          <w:szCs w:val="28"/>
          <w:lang w:val="nl-NL"/>
        </w:rPr>
        <w:t xml:space="preserve">ây dựng thế trận lòng dân”... </w:t>
      </w:r>
      <w:r>
        <w:rPr>
          <w:sz w:val="28"/>
          <w:szCs w:val="28"/>
          <w:lang w:val="en-US"/>
        </w:rPr>
        <w:t xml:space="preserve">Cơ quan Thường trực Hội đồng </w:t>
      </w:r>
      <w:r>
        <w:rPr>
          <w:sz w:val="28"/>
          <w:szCs w:val="28"/>
        </w:rPr>
        <w:t>Thi đua - Khen thưởng tỉnh phối hợp với Ban Tuyên giáo Tỉnh ủy, Sở Thông tin và Truyền thông chỉ đạo, hướng dẫn các cơ quan báo chí, hệ thống</w:t>
      </w:r>
      <w:r>
        <w:rPr>
          <w:spacing w:val="1"/>
          <w:sz w:val="28"/>
          <w:szCs w:val="28"/>
        </w:rPr>
        <w:t xml:space="preserve"> </w:t>
      </w:r>
      <w:r>
        <w:rPr>
          <w:sz w:val="28"/>
          <w:szCs w:val="28"/>
        </w:rPr>
        <w:t>thông</w:t>
      </w:r>
      <w:r>
        <w:rPr>
          <w:spacing w:val="26"/>
          <w:sz w:val="28"/>
          <w:szCs w:val="28"/>
        </w:rPr>
        <w:t xml:space="preserve"> </w:t>
      </w:r>
      <w:r>
        <w:rPr>
          <w:sz w:val="28"/>
          <w:szCs w:val="28"/>
        </w:rPr>
        <w:t>tin</w:t>
      </w:r>
      <w:r>
        <w:rPr>
          <w:spacing w:val="26"/>
          <w:sz w:val="28"/>
          <w:szCs w:val="28"/>
        </w:rPr>
        <w:t xml:space="preserve"> </w:t>
      </w:r>
      <w:r>
        <w:rPr>
          <w:sz w:val="28"/>
          <w:szCs w:val="28"/>
        </w:rPr>
        <w:t>cơ</w:t>
      </w:r>
      <w:r>
        <w:rPr>
          <w:spacing w:val="27"/>
          <w:sz w:val="28"/>
          <w:szCs w:val="28"/>
        </w:rPr>
        <w:t xml:space="preserve"> </w:t>
      </w:r>
      <w:r>
        <w:rPr>
          <w:sz w:val="28"/>
          <w:szCs w:val="28"/>
        </w:rPr>
        <w:t>sở</w:t>
      </w:r>
      <w:r>
        <w:rPr>
          <w:spacing w:val="26"/>
          <w:sz w:val="28"/>
          <w:szCs w:val="28"/>
        </w:rPr>
        <w:t xml:space="preserve"> </w:t>
      </w:r>
      <w:r>
        <w:rPr>
          <w:sz w:val="28"/>
          <w:szCs w:val="28"/>
        </w:rPr>
        <w:t>tăng</w:t>
      </w:r>
      <w:r>
        <w:rPr>
          <w:spacing w:val="24"/>
          <w:sz w:val="28"/>
          <w:szCs w:val="28"/>
        </w:rPr>
        <w:t xml:space="preserve"> </w:t>
      </w:r>
      <w:r>
        <w:rPr>
          <w:sz w:val="28"/>
          <w:szCs w:val="28"/>
        </w:rPr>
        <w:t>cường</w:t>
      </w:r>
      <w:r>
        <w:rPr>
          <w:spacing w:val="30"/>
          <w:sz w:val="28"/>
          <w:szCs w:val="28"/>
        </w:rPr>
        <w:t xml:space="preserve"> </w:t>
      </w:r>
      <w:r>
        <w:rPr>
          <w:sz w:val="28"/>
          <w:szCs w:val="28"/>
        </w:rPr>
        <w:t>tuyên</w:t>
      </w:r>
      <w:r>
        <w:rPr>
          <w:spacing w:val="29"/>
          <w:sz w:val="28"/>
          <w:szCs w:val="28"/>
        </w:rPr>
        <w:t xml:space="preserve"> </w:t>
      </w:r>
      <w:r>
        <w:rPr>
          <w:sz w:val="28"/>
          <w:szCs w:val="28"/>
        </w:rPr>
        <w:t>truyền</w:t>
      </w:r>
      <w:r>
        <w:rPr>
          <w:spacing w:val="27"/>
          <w:sz w:val="28"/>
          <w:szCs w:val="28"/>
        </w:rPr>
        <w:t xml:space="preserve"> </w:t>
      </w:r>
      <w:r>
        <w:rPr>
          <w:sz w:val="28"/>
          <w:szCs w:val="28"/>
        </w:rPr>
        <w:t>và</w:t>
      </w:r>
      <w:r>
        <w:rPr>
          <w:spacing w:val="27"/>
          <w:sz w:val="28"/>
          <w:szCs w:val="28"/>
        </w:rPr>
        <w:t xml:space="preserve"> </w:t>
      </w:r>
      <w:r>
        <w:rPr>
          <w:sz w:val="28"/>
          <w:szCs w:val="28"/>
        </w:rPr>
        <w:t>nêu</w:t>
      </w:r>
      <w:r>
        <w:rPr>
          <w:spacing w:val="29"/>
          <w:sz w:val="28"/>
          <w:szCs w:val="28"/>
        </w:rPr>
        <w:t xml:space="preserve"> </w:t>
      </w:r>
      <w:r>
        <w:rPr>
          <w:sz w:val="28"/>
          <w:szCs w:val="28"/>
        </w:rPr>
        <w:t>gương</w:t>
      </w:r>
      <w:r>
        <w:rPr>
          <w:spacing w:val="29"/>
          <w:sz w:val="28"/>
          <w:szCs w:val="28"/>
        </w:rPr>
        <w:t xml:space="preserve"> </w:t>
      </w:r>
      <w:r>
        <w:rPr>
          <w:sz w:val="28"/>
          <w:szCs w:val="28"/>
        </w:rPr>
        <w:t>các</w:t>
      </w:r>
      <w:r>
        <w:rPr>
          <w:spacing w:val="27"/>
          <w:sz w:val="28"/>
          <w:szCs w:val="28"/>
        </w:rPr>
        <w:t xml:space="preserve"> </w:t>
      </w:r>
      <w:r>
        <w:rPr>
          <w:sz w:val="28"/>
          <w:szCs w:val="28"/>
        </w:rPr>
        <w:t>điển</w:t>
      </w:r>
      <w:r>
        <w:rPr>
          <w:spacing w:val="27"/>
          <w:sz w:val="28"/>
          <w:szCs w:val="28"/>
        </w:rPr>
        <w:t xml:space="preserve"> </w:t>
      </w:r>
      <w:r>
        <w:rPr>
          <w:sz w:val="28"/>
          <w:szCs w:val="28"/>
        </w:rPr>
        <w:t>hình</w:t>
      </w:r>
      <w:r>
        <w:rPr>
          <w:spacing w:val="30"/>
          <w:sz w:val="28"/>
          <w:szCs w:val="28"/>
        </w:rPr>
        <w:t xml:space="preserve"> </w:t>
      </w:r>
      <w:r>
        <w:rPr>
          <w:sz w:val="28"/>
          <w:szCs w:val="28"/>
        </w:rPr>
        <w:t>tiên</w:t>
      </w:r>
      <w:r>
        <w:rPr>
          <w:spacing w:val="26"/>
          <w:sz w:val="28"/>
          <w:szCs w:val="28"/>
        </w:rPr>
        <w:t xml:space="preserve"> </w:t>
      </w:r>
      <w:r>
        <w:rPr>
          <w:sz w:val="28"/>
          <w:szCs w:val="28"/>
        </w:rPr>
        <w:t>tiến</w:t>
      </w:r>
      <w:r>
        <w:rPr>
          <w:spacing w:val="-68"/>
          <w:sz w:val="28"/>
          <w:szCs w:val="28"/>
        </w:rPr>
        <w:t xml:space="preserve"> </w:t>
      </w:r>
      <w:r>
        <w:rPr>
          <w:sz w:val="28"/>
          <w:szCs w:val="28"/>
        </w:rPr>
        <w:t xml:space="preserve"> trên phương</w:t>
      </w:r>
      <w:r>
        <w:rPr>
          <w:spacing w:val="-3"/>
          <w:sz w:val="28"/>
          <w:szCs w:val="28"/>
        </w:rPr>
        <w:t xml:space="preserve"> </w:t>
      </w:r>
      <w:r>
        <w:rPr>
          <w:sz w:val="28"/>
          <w:szCs w:val="28"/>
        </w:rPr>
        <w:t>tiện</w:t>
      </w:r>
      <w:r>
        <w:rPr>
          <w:spacing w:val="1"/>
          <w:sz w:val="28"/>
          <w:szCs w:val="28"/>
        </w:rPr>
        <w:t xml:space="preserve"> </w:t>
      </w:r>
      <w:r>
        <w:rPr>
          <w:sz w:val="28"/>
          <w:szCs w:val="28"/>
        </w:rPr>
        <w:t>thông</w:t>
      </w:r>
      <w:r>
        <w:rPr>
          <w:spacing w:val="1"/>
          <w:sz w:val="28"/>
          <w:szCs w:val="28"/>
        </w:rPr>
        <w:t xml:space="preserve"> </w:t>
      </w:r>
      <w:r>
        <w:rPr>
          <w:sz w:val="28"/>
          <w:szCs w:val="28"/>
        </w:rPr>
        <w:t>tin</w:t>
      </w:r>
      <w:r>
        <w:rPr>
          <w:spacing w:val="-3"/>
          <w:sz w:val="28"/>
          <w:szCs w:val="28"/>
        </w:rPr>
        <w:t xml:space="preserve"> </w:t>
      </w:r>
      <w:r>
        <w:rPr>
          <w:sz w:val="28"/>
          <w:szCs w:val="28"/>
        </w:rPr>
        <w:t>đại chúng. Các cơ quan thông tấn, báo chí và hệ thống thông tin cơ sở đã kịp thời</w:t>
      </w:r>
      <w:r>
        <w:rPr>
          <w:spacing w:val="1"/>
          <w:sz w:val="28"/>
          <w:szCs w:val="28"/>
        </w:rPr>
        <w:t xml:space="preserve"> </w:t>
      </w:r>
      <w:r>
        <w:rPr>
          <w:sz w:val="28"/>
          <w:szCs w:val="28"/>
        </w:rPr>
        <w:t>triển khai tốt công tác thông tin, tuyên truyền về thi đua khen thưởng nói chung</w:t>
      </w:r>
      <w:r>
        <w:rPr>
          <w:spacing w:val="1"/>
          <w:sz w:val="28"/>
          <w:szCs w:val="28"/>
        </w:rPr>
        <w:t xml:space="preserve"> </w:t>
      </w:r>
      <w:r>
        <w:rPr>
          <w:sz w:val="28"/>
          <w:szCs w:val="28"/>
        </w:rPr>
        <w:t>và gương điển hình tiên tiến nói riêng. Ngoài ra,</w:t>
      </w:r>
      <w:r>
        <w:rPr>
          <w:spacing w:val="1"/>
          <w:sz w:val="28"/>
          <w:szCs w:val="28"/>
        </w:rPr>
        <w:t xml:space="preserve"> </w:t>
      </w:r>
      <w:r>
        <w:rPr>
          <w:sz w:val="28"/>
          <w:szCs w:val="28"/>
        </w:rPr>
        <w:t>việc tuyên truyền thông qua các mạng xã hội được quan tâm.</w:t>
      </w:r>
      <w:r>
        <w:rPr>
          <w:color w:val="081C36"/>
          <w:spacing w:val="3"/>
          <w:sz w:val="28"/>
          <w:szCs w:val="28"/>
          <w:shd w:val="clear" w:color="auto" w:fill="FFFFFF"/>
          <w:lang w:val="en-US"/>
        </w:rPr>
        <w:t xml:space="preserve"> </w:t>
      </w:r>
      <w:r>
        <w:rPr>
          <w:sz w:val="28"/>
          <w:szCs w:val="28"/>
        </w:rPr>
        <w:t>Cuộc thi “Báo chí viết về gương người tốt, việc tốt, các điển hình tiên tiến trong</w:t>
      </w:r>
      <w:r>
        <w:rPr>
          <w:spacing w:val="26"/>
          <w:sz w:val="28"/>
          <w:szCs w:val="28"/>
        </w:rPr>
        <w:t xml:space="preserve"> </w:t>
      </w:r>
      <w:r>
        <w:rPr>
          <w:sz w:val="28"/>
          <w:szCs w:val="28"/>
        </w:rPr>
        <w:t>phong</w:t>
      </w:r>
      <w:r>
        <w:rPr>
          <w:spacing w:val="24"/>
          <w:sz w:val="28"/>
          <w:szCs w:val="28"/>
        </w:rPr>
        <w:t xml:space="preserve"> </w:t>
      </w:r>
      <w:r>
        <w:rPr>
          <w:sz w:val="28"/>
          <w:szCs w:val="28"/>
        </w:rPr>
        <w:t>trào</w:t>
      </w:r>
      <w:r>
        <w:rPr>
          <w:spacing w:val="26"/>
          <w:sz w:val="28"/>
          <w:szCs w:val="28"/>
        </w:rPr>
        <w:t xml:space="preserve"> </w:t>
      </w:r>
      <w:r>
        <w:rPr>
          <w:sz w:val="28"/>
          <w:szCs w:val="28"/>
        </w:rPr>
        <w:t>thi</w:t>
      </w:r>
      <w:r>
        <w:rPr>
          <w:spacing w:val="24"/>
          <w:sz w:val="28"/>
          <w:szCs w:val="28"/>
        </w:rPr>
        <w:t xml:space="preserve"> </w:t>
      </w:r>
      <w:r>
        <w:rPr>
          <w:sz w:val="28"/>
          <w:szCs w:val="28"/>
        </w:rPr>
        <w:t>đua</w:t>
      </w:r>
      <w:r>
        <w:rPr>
          <w:spacing w:val="26"/>
          <w:sz w:val="28"/>
          <w:szCs w:val="28"/>
        </w:rPr>
        <w:t xml:space="preserve"> </w:t>
      </w:r>
      <w:r>
        <w:rPr>
          <w:sz w:val="28"/>
          <w:szCs w:val="28"/>
        </w:rPr>
        <w:t>yêu</w:t>
      </w:r>
      <w:r>
        <w:rPr>
          <w:spacing w:val="27"/>
          <w:sz w:val="28"/>
          <w:szCs w:val="28"/>
        </w:rPr>
        <w:t xml:space="preserve"> </w:t>
      </w:r>
      <w:r>
        <w:rPr>
          <w:sz w:val="28"/>
          <w:szCs w:val="28"/>
        </w:rPr>
        <w:t>nước</w:t>
      </w:r>
      <w:r>
        <w:rPr>
          <w:spacing w:val="24"/>
          <w:sz w:val="28"/>
          <w:szCs w:val="28"/>
        </w:rPr>
        <w:t xml:space="preserve"> </w:t>
      </w:r>
      <w:r>
        <w:rPr>
          <w:sz w:val="28"/>
          <w:szCs w:val="28"/>
        </w:rPr>
        <w:t>trên</w:t>
      </w:r>
      <w:r>
        <w:rPr>
          <w:spacing w:val="26"/>
          <w:sz w:val="28"/>
          <w:szCs w:val="28"/>
        </w:rPr>
        <w:t xml:space="preserve"> </w:t>
      </w:r>
      <w:r>
        <w:rPr>
          <w:sz w:val="28"/>
          <w:szCs w:val="28"/>
        </w:rPr>
        <w:t>địa</w:t>
      </w:r>
      <w:r>
        <w:rPr>
          <w:spacing w:val="27"/>
          <w:sz w:val="28"/>
          <w:szCs w:val="28"/>
        </w:rPr>
        <w:t xml:space="preserve"> </w:t>
      </w:r>
      <w:r>
        <w:rPr>
          <w:sz w:val="28"/>
          <w:szCs w:val="28"/>
        </w:rPr>
        <w:t>bàn</w:t>
      </w:r>
      <w:r>
        <w:rPr>
          <w:spacing w:val="26"/>
          <w:sz w:val="28"/>
          <w:szCs w:val="28"/>
        </w:rPr>
        <w:t xml:space="preserve"> </w:t>
      </w:r>
      <w:r>
        <w:rPr>
          <w:sz w:val="28"/>
          <w:szCs w:val="28"/>
        </w:rPr>
        <w:t>tỉnh</w:t>
      </w:r>
      <w:r>
        <w:rPr>
          <w:spacing w:val="26"/>
          <w:sz w:val="28"/>
          <w:szCs w:val="28"/>
        </w:rPr>
        <w:t xml:space="preserve"> </w:t>
      </w:r>
      <w:r>
        <w:rPr>
          <w:sz w:val="28"/>
          <w:szCs w:val="28"/>
        </w:rPr>
        <w:t>Hà</w:t>
      </w:r>
      <w:r>
        <w:rPr>
          <w:spacing w:val="26"/>
          <w:sz w:val="28"/>
          <w:szCs w:val="28"/>
        </w:rPr>
        <w:t xml:space="preserve"> </w:t>
      </w:r>
      <w:r>
        <w:rPr>
          <w:sz w:val="28"/>
          <w:szCs w:val="28"/>
        </w:rPr>
        <w:t>Tĩnh”</w:t>
      </w:r>
      <w:r>
        <w:rPr>
          <w:spacing w:val="23"/>
          <w:sz w:val="28"/>
          <w:szCs w:val="28"/>
        </w:rPr>
        <w:t xml:space="preserve"> </w:t>
      </w:r>
      <w:r>
        <w:rPr>
          <w:sz w:val="28"/>
          <w:szCs w:val="28"/>
        </w:rPr>
        <w:t>năm</w:t>
      </w:r>
      <w:r>
        <w:rPr>
          <w:spacing w:val="21"/>
          <w:sz w:val="28"/>
          <w:szCs w:val="28"/>
        </w:rPr>
        <w:t xml:space="preserve"> </w:t>
      </w:r>
      <w:r>
        <w:rPr>
          <w:sz w:val="28"/>
          <w:szCs w:val="28"/>
        </w:rPr>
        <w:t>2024</w:t>
      </w:r>
      <w:r>
        <w:rPr>
          <w:spacing w:val="24"/>
          <w:sz w:val="28"/>
          <w:szCs w:val="28"/>
        </w:rPr>
        <w:t xml:space="preserve"> </w:t>
      </w:r>
      <w:r>
        <w:rPr>
          <w:sz w:val="28"/>
          <w:szCs w:val="28"/>
          <w:lang w:val="en-US"/>
        </w:rPr>
        <w:t>đ</w:t>
      </w:r>
      <w:r>
        <w:rPr>
          <w:sz w:val="28"/>
          <w:szCs w:val="28"/>
        </w:rPr>
        <w:t>ã tiếp nhận 115</w:t>
      </w:r>
      <w:r>
        <w:rPr>
          <w:spacing w:val="1"/>
          <w:sz w:val="28"/>
          <w:szCs w:val="28"/>
        </w:rPr>
        <w:t xml:space="preserve"> </w:t>
      </w:r>
      <w:r>
        <w:rPr>
          <w:sz w:val="28"/>
          <w:szCs w:val="28"/>
        </w:rPr>
        <w:t>tác phẩm tham dự giải, Ban Giám khảo đã tổ chức chấm, lựa chọn 26 tác phẩm</w:t>
      </w:r>
      <w:r>
        <w:rPr>
          <w:spacing w:val="1"/>
          <w:sz w:val="28"/>
          <w:szCs w:val="28"/>
        </w:rPr>
        <w:t xml:space="preserve"> </w:t>
      </w:r>
      <w:r>
        <w:rPr>
          <w:sz w:val="28"/>
          <w:szCs w:val="28"/>
        </w:rPr>
        <w:t>đạt</w:t>
      </w:r>
      <w:r>
        <w:rPr>
          <w:spacing w:val="-3"/>
          <w:sz w:val="28"/>
          <w:szCs w:val="28"/>
        </w:rPr>
        <w:t xml:space="preserve"> </w:t>
      </w:r>
      <w:r>
        <w:rPr>
          <w:sz w:val="28"/>
          <w:szCs w:val="28"/>
        </w:rPr>
        <w:t>giải</w:t>
      </w:r>
      <w:r>
        <w:rPr>
          <w:spacing w:val="-2"/>
          <w:sz w:val="28"/>
          <w:szCs w:val="28"/>
        </w:rPr>
        <w:t xml:space="preserve"> </w:t>
      </w:r>
      <w:r>
        <w:rPr>
          <w:sz w:val="28"/>
          <w:szCs w:val="28"/>
        </w:rPr>
        <w:t>để trao</w:t>
      </w:r>
      <w:r>
        <w:rPr>
          <w:spacing w:val="-2"/>
          <w:sz w:val="28"/>
          <w:szCs w:val="28"/>
        </w:rPr>
        <w:t xml:space="preserve"> </w:t>
      </w:r>
      <w:r>
        <w:rPr>
          <w:sz w:val="28"/>
          <w:szCs w:val="28"/>
        </w:rPr>
        <w:t>tại</w:t>
      </w:r>
      <w:r>
        <w:rPr>
          <w:spacing w:val="1"/>
          <w:sz w:val="28"/>
          <w:szCs w:val="28"/>
        </w:rPr>
        <w:t xml:space="preserve"> </w:t>
      </w:r>
      <w:r>
        <w:rPr>
          <w:sz w:val="28"/>
          <w:szCs w:val="28"/>
        </w:rPr>
        <w:t>lễ</w:t>
      </w:r>
      <w:r>
        <w:rPr>
          <w:spacing w:val="-2"/>
          <w:sz w:val="28"/>
          <w:szCs w:val="28"/>
        </w:rPr>
        <w:t xml:space="preserve"> </w:t>
      </w:r>
      <w:r>
        <w:rPr>
          <w:sz w:val="28"/>
          <w:szCs w:val="28"/>
        </w:rPr>
        <w:t>kỷ</w:t>
      </w:r>
      <w:r>
        <w:rPr>
          <w:spacing w:val="-4"/>
          <w:sz w:val="28"/>
          <w:szCs w:val="28"/>
        </w:rPr>
        <w:t xml:space="preserve"> </w:t>
      </w:r>
      <w:r>
        <w:rPr>
          <w:sz w:val="28"/>
          <w:szCs w:val="28"/>
        </w:rPr>
        <w:t>niệm</w:t>
      </w:r>
      <w:r>
        <w:rPr>
          <w:spacing w:val="-5"/>
          <w:sz w:val="28"/>
          <w:szCs w:val="28"/>
        </w:rPr>
        <w:t xml:space="preserve"> </w:t>
      </w:r>
      <w:r>
        <w:rPr>
          <w:sz w:val="28"/>
          <w:szCs w:val="28"/>
        </w:rPr>
        <w:t>ngày</w:t>
      </w:r>
      <w:r>
        <w:rPr>
          <w:spacing w:val="-4"/>
          <w:sz w:val="28"/>
          <w:szCs w:val="28"/>
        </w:rPr>
        <w:t xml:space="preserve"> </w:t>
      </w:r>
      <w:r>
        <w:rPr>
          <w:sz w:val="28"/>
          <w:szCs w:val="28"/>
        </w:rPr>
        <w:t>Báo chí cách</w:t>
      </w:r>
      <w:r>
        <w:rPr>
          <w:spacing w:val="1"/>
          <w:sz w:val="28"/>
          <w:szCs w:val="28"/>
        </w:rPr>
        <w:t xml:space="preserve"> </w:t>
      </w:r>
      <w:r>
        <w:rPr>
          <w:sz w:val="28"/>
          <w:szCs w:val="28"/>
        </w:rPr>
        <w:t>mạng</w:t>
      </w:r>
      <w:r>
        <w:rPr>
          <w:spacing w:val="1"/>
          <w:sz w:val="28"/>
          <w:szCs w:val="28"/>
        </w:rPr>
        <w:t xml:space="preserve"> </w:t>
      </w:r>
      <w:r>
        <w:rPr>
          <w:sz w:val="28"/>
          <w:szCs w:val="28"/>
        </w:rPr>
        <w:t>Việt</w:t>
      </w:r>
      <w:r>
        <w:rPr>
          <w:spacing w:val="1"/>
          <w:sz w:val="28"/>
          <w:szCs w:val="28"/>
        </w:rPr>
        <w:t xml:space="preserve"> </w:t>
      </w:r>
      <w:r>
        <w:rPr>
          <w:sz w:val="28"/>
          <w:szCs w:val="28"/>
        </w:rPr>
        <w:t>Nam</w:t>
      </w:r>
      <w:r>
        <w:rPr>
          <w:sz w:val="28"/>
          <w:szCs w:val="28"/>
          <w:lang w:val="en-US"/>
        </w:rPr>
        <w:t>.</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b/>
          <w:sz w:val="28"/>
          <w:szCs w:val="28"/>
        </w:rPr>
      </w:pPr>
      <w:r>
        <w:rPr>
          <w:b/>
          <w:sz w:val="28"/>
          <w:szCs w:val="28"/>
          <w:lang w:val="en-US"/>
        </w:rPr>
        <w:t xml:space="preserve">4. </w:t>
      </w:r>
      <w:r>
        <w:rPr>
          <w:b/>
          <w:sz w:val="28"/>
          <w:szCs w:val="28"/>
        </w:rPr>
        <w:t>Công</w:t>
      </w:r>
      <w:r>
        <w:rPr>
          <w:b/>
          <w:spacing w:val="-13"/>
          <w:sz w:val="28"/>
          <w:szCs w:val="28"/>
        </w:rPr>
        <w:t xml:space="preserve"> </w:t>
      </w:r>
      <w:r>
        <w:rPr>
          <w:b/>
          <w:sz w:val="28"/>
          <w:szCs w:val="28"/>
        </w:rPr>
        <w:t>tác</w:t>
      </w:r>
      <w:r>
        <w:rPr>
          <w:b/>
          <w:spacing w:val="-13"/>
          <w:sz w:val="28"/>
          <w:szCs w:val="28"/>
        </w:rPr>
        <w:t xml:space="preserve"> </w:t>
      </w:r>
      <w:r>
        <w:rPr>
          <w:b/>
          <w:sz w:val="28"/>
          <w:szCs w:val="28"/>
        </w:rPr>
        <w:t>khen</w:t>
      </w:r>
      <w:r>
        <w:rPr>
          <w:b/>
          <w:spacing w:val="-13"/>
          <w:sz w:val="28"/>
          <w:szCs w:val="28"/>
        </w:rPr>
        <w:t xml:space="preserve"> </w:t>
      </w:r>
      <w:r>
        <w:rPr>
          <w:b/>
          <w:sz w:val="28"/>
          <w:szCs w:val="28"/>
        </w:rPr>
        <w:t>thưởng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Các sở, ban ngành đoàn thể thuộc tỉnh, các huyện, thành phố, thị xã đã quan tâm khen thưởng cho công nhân, nông dân, người lao động trực tiếp và tăng cường khen thưởng thành tích chuyên đề, đột xuất. Thủ tục hồ sơ đề nghị khen thưởng được tiếp nhận thông qua bộ ph</w:t>
      </w:r>
      <w:r>
        <w:rPr>
          <w:sz w:val="28"/>
          <w:szCs w:val="28"/>
          <w:lang w:val="en-US"/>
        </w:rPr>
        <w:t>ậ</w:t>
      </w:r>
      <w:r>
        <w:rPr>
          <w:sz w:val="28"/>
          <w:szCs w:val="28"/>
        </w:rPr>
        <w:t>n một cửa theo quy trình, thủ tục hành chính đã ban hành. Tỷ lệ giải quyết thủ tục hành chính toàn trình cao hơn năm 2023.</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lang w:val="en-US"/>
        </w:rPr>
        <w:t>C</w:t>
      </w:r>
      <w:r>
        <w:rPr>
          <w:sz w:val="28"/>
          <w:szCs w:val="28"/>
        </w:rPr>
        <w:t>ác cơ quan, đơn vị, địa phương ban hành các tiêu chí xét khen thưởng đối với các tập thể, cá nhân sát với nhiệm vụ được giao. Việc chấp hành quy định của pháp luật về thi đua, khen thưởng được thực hiện tốt. Những tập thể, cá nhân được khen thưởng đã phát huy tính lan tỏa, nêu gương. Việc tổ chức trao tặng, truy tặng, đón nhận các danh hiệu thi đua, hình thức khen thưởng được tổ chức trang trọng, tiết kiệm, đúng quy định, kịp thời động viên các tập thể, cá nhân thi đua hoàn thành xuất sắc nhiệm vụ.</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 xml:space="preserve">Quy chế hoạt động của Hội đồng Đánh giá hiệu quả áp dụng, phạm vi ảnh hưởng của sáng kiến, đề tài nghiên cứu khoa học trên địa bàn tỉnh Hà Tĩnh để triển khai thống nhất việc xét các điều kiện sáng kiến liên quan đến khen thưởng. Hội đồng khoa học, sáng kiến các cấp được thành lập đúng quy định, ban hành quy chế và tổ chức hoạt động nghiêm túc, theo đúng quy định chung. Chất lượng đánh giá, chấm điểm sáng kiến được nâng cao.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en-US"/>
        </w:rPr>
      </w:pPr>
      <w:r>
        <w:rPr>
          <w:sz w:val="28"/>
          <w:szCs w:val="28"/>
        </w:rPr>
        <w:lastRenderedPageBreak/>
        <w:t xml:space="preserve">Công tác khen thưởng kháng chiến tiếp tục thực hiện và tiếp nhận xử lý các hồ sơ tồn đọng. Đến nay khen thưởng kháng chiến cơ bản hoàn thành. </w:t>
      </w:r>
      <w:r>
        <w:rPr>
          <w:sz w:val="28"/>
          <w:szCs w:val="28"/>
          <w:lang w:val="en-US"/>
        </w:rPr>
        <w:t>Triển khai thực hiện viết xét tặng, truy tặng Huy chương Thanh niên xung phong vẻ vảng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b/>
          <w:sz w:val="28"/>
          <w:szCs w:val="28"/>
          <w:lang w:val="en-US"/>
        </w:rPr>
      </w:pPr>
      <w:r>
        <w:rPr>
          <w:sz w:val="28"/>
          <w:szCs w:val="28"/>
        </w:rPr>
        <w:t xml:space="preserve">- </w:t>
      </w:r>
      <w:r>
        <w:rPr>
          <w:sz w:val="28"/>
          <w:szCs w:val="28"/>
          <w:lang w:val="en-US"/>
        </w:rPr>
        <w:t>K</w:t>
      </w:r>
      <w:r>
        <w:rPr>
          <w:sz w:val="28"/>
          <w:szCs w:val="28"/>
        </w:rPr>
        <w:t>ết quả khen thưởng 202</w:t>
      </w:r>
      <w:r>
        <w:rPr>
          <w:sz w:val="28"/>
          <w:szCs w:val="28"/>
          <w:lang w:val="vi-VN"/>
        </w:rPr>
        <w:t>4</w:t>
      </w:r>
      <w:r>
        <w:rPr>
          <w:sz w:val="28"/>
          <w:szCs w:val="28"/>
          <w:lang w:val="en-US"/>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en-US"/>
        </w:rPr>
      </w:pPr>
      <w:r>
        <w:rPr>
          <w:sz w:val="28"/>
          <w:szCs w:val="28"/>
        </w:rPr>
        <w:t xml:space="preserve">+ Khen thưởng cấp Nhà nước: </w:t>
      </w:r>
      <w:r>
        <w:rPr>
          <w:sz w:val="28"/>
          <w:szCs w:val="28"/>
          <w:lang w:val="vi-VN"/>
        </w:rPr>
        <w:t>43</w:t>
      </w:r>
      <w:r>
        <w:rPr>
          <w:sz w:val="28"/>
          <w:szCs w:val="28"/>
        </w:rPr>
        <w:t xml:space="preserve"> tập thể và 125 cá nhân được đề nghị khen thưởng.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i/>
          <w:sz w:val="28"/>
          <w:szCs w:val="28"/>
        </w:rPr>
      </w:pPr>
      <w:r>
        <w:rPr>
          <w:sz w:val="28"/>
          <w:szCs w:val="28"/>
        </w:rPr>
        <w:t xml:space="preserve">+ Khen thưởng thuộc thẩm quyền cấp tỉnh: UBND tỉnh tặng Cờ thi đua cho 139 tập thể, Bằng khen của Chủ tịch UBND tỉnh cho 2090 tập thể và cá nhân, tặng danh hiệu chiến sỹ thi đua cấp tỉnh cho 47 cá nhân. Trong đó tỷ lệ khen thưởng đối với người không giữ chức vụ, lao động trực tiếp là </w:t>
      </w:r>
      <w:r>
        <w:rPr>
          <w:sz w:val="28"/>
          <w:szCs w:val="28"/>
          <w:lang w:val="vi-VN"/>
        </w:rPr>
        <w:t>51, 63</w:t>
      </w:r>
      <w:r>
        <w:rPr>
          <w:sz w:val="28"/>
          <w:szCs w:val="28"/>
        </w:rPr>
        <w:t>% theo công trạng thành tích đạt được khen thưởng và 47,22% khen thưởng thành tích theo chuyên đề đột xuất</w:t>
      </w:r>
      <w:r>
        <w:rPr>
          <w:sz w:val="28"/>
          <w:szCs w:val="28"/>
          <w:lang w:val="en-US"/>
        </w:rPr>
        <w:t>.</w:t>
      </w:r>
      <w:r>
        <w:rPr>
          <w:sz w:val="28"/>
          <w:szCs w:val="28"/>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i/>
          <w:sz w:val="28"/>
          <w:szCs w:val="28"/>
        </w:rPr>
      </w:pPr>
      <w:r>
        <w:rPr>
          <w:sz w:val="28"/>
          <w:szCs w:val="28"/>
        </w:rPr>
        <w:t xml:space="preserve">+ Thực hiện tốt công tác phối hợp với bộ, ngành, đoàn thể Trung ương trong tổ chức các phong trào đi đua và công tác khen thưởng. Chỉ đạo các ngành, đoàn thể tích cực hưởng ứng các phong trào thi đua do bộ, ngành, đoàn thể Trung ương phát động. Chú trọng thực hiện đảm bảo chất lượng, tiến độ chỉ tiêu, nhiệm vụ mà phong trào đưa ra, tổ chức sơ kết, tổng kết kịp thời, hiệu quả, tiết kiệm. </w:t>
      </w:r>
    </w:p>
    <w:p>
      <w:pPr>
        <w:pBdr>
          <w:top w:val="dotted" w:sz="4" w:space="0" w:color="FFFFFF"/>
          <w:left w:val="dotted" w:sz="4" w:space="0" w:color="FFFFFF"/>
          <w:bottom w:val="dotted" w:sz="4" w:space="31" w:color="FFFFFF"/>
          <w:right w:val="dotted" w:sz="4" w:space="0" w:color="FFFFFF"/>
        </w:pBdr>
        <w:shd w:val="clear" w:color="auto" w:fill="FFFFFF"/>
        <w:tabs>
          <w:tab w:val="left" w:pos="0"/>
        </w:tabs>
        <w:spacing w:before="60" w:after="60"/>
        <w:ind w:firstLine="567"/>
        <w:jc w:val="both"/>
        <w:rPr>
          <w:sz w:val="28"/>
          <w:szCs w:val="28"/>
          <w:lang w:val="en-US"/>
        </w:rPr>
      </w:pPr>
      <w:r>
        <w:rPr>
          <w:b/>
          <w:bCs/>
          <w:iCs/>
          <w:sz w:val="28"/>
          <w:szCs w:val="28"/>
        </w:rPr>
        <w:t xml:space="preserve">5. </w:t>
      </w:r>
      <w:r>
        <w:rPr>
          <w:b/>
          <w:bCs/>
          <w:iCs/>
          <w:sz w:val="28"/>
          <w:szCs w:val="28"/>
          <w:lang w:val="en-US"/>
        </w:rPr>
        <w:t xml:space="preserve">Công tác cải cách hành chính trong lĩnh vực thi đua, khen thưởng và tổ chức vinh danh, trao tặng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b/>
          <w:i/>
          <w:sz w:val="28"/>
          <w:szCs w:val="28"/>
        </w:rPr>
      </w:pPr>
      <w:r>
        <w:rPr>
          <w:sz w:val="28"/>
          <w:szCs w:val="28"/>
        </w:rPr>
        <w:t>Công tác thi đua, khen thưởng của tỉnh đã từng bước được hiện đại hóa; hồ sơ khen thưởng được thực hiện đúng quy trình thủ tục hành chính trực tuyến trên môi trường mạng; việc cấp phát tiền thưởng được chuyển khoản đến cơ quan, đơn vị có đối tượng được thụ hưởng.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 xml:space="preserve">Các thủ tục hành chính lĩnh vực thi đua, khen thưởng được niêm yết công khai tại </w:t>
      </w:r>
      <w:r>
        <w:rPr>
          <w:sz w:val="28"/>
          <w:szCs w:val="28"/>
          <w:lang w:val="en-US"/>
        </w:rPr>
        <w:t>Một cửa cấp tỉnh, cấp huyện và đơn vị cơ sở</w:t>
      </w:r>
      <w:r>
        <w:rPr>
          <w:sz w:val="28"/>
          <w:szCs w:val="28"/>
        </w:rPr>
        <w:t xml:space="preserve"> được cập nhật đầy đủ trên hệ thống Dịch vụ hành chính công trực tuyến của tỉnh. Việc tiếp nhận và trả kết quả hồ sơ khen thưởng được thực hiện qua dịch vụ bưu chính công đã tạo thuận lợi cho các tổ chức, cá nhân trong việc thực hiện thủ tục hành chính. Các cơ quan, đơn vị, địa phương trong tỉnh cơ bản thực hiện đúng các quy trình xét khen thưởng, giải quyết thủ tục hành chính lĩnh vực thi đua, khen thưởng đảm bảo đầy đủ thành phần hồ sơ, đúng nguyên tắc theo quy định của pháp luật.</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Thực hiện văn bản  số 2715/UBND-NC2 ngày 31/5/2023 của UBND tỉnh Hà Tĩnh về việc tập trung thực hiện ngay các nội dung liên quan đến kết quả khảo sát, giám sát, đo lường chất lượng cung cấp DVC trực tuyến trên môi trường thực và Công văn số 3370/UBND-HCC ngày 30/6/2023 của UBND tỉnh về việc tuyên truyền, khuyến khích người dân, doanh nghiệp lựa chọn, thực hiện nộp hồ sơ trực tuyến và triển khai thí điểm “một số TTHC, một số ngày không nộp văn bản giấy”; hiện nay các văn bản của Ban Thi đua - Khen thưởng tỉnh Hà Tĩnh được áp dụng ký số và gửi đến các cơ quan, đơn vị qua hệ thống máy chủ BKAV egov và email công vụ btdkt@hatinh.gov.vn. Hội đồng thi đua, khen thưởng của 13 huyện, thành phố thuộc tỉnh có hộp thư công vụ riêng để kịp thời gửi và nhận văn bản và thông tin quản lý về thi đua, khen thưởng.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shd w:val="clear" w:color="auto" w:fill="FFFFFF"/>
          <w:lang w:val="pt-BR"/>
        </w:rPr>
        <w:t xml:space="preserve">Thực hiện Kế hoạch số 115/ KH-UBND ngày 29/3/2024 của UBND Tỉnh </w:t>
      </w:r>
      <w:r>
        <w:rPr>
          <w:sz w:val="28"/>
          <w:szCs w:val="28"/>
          <w:shd w:val="clear" w:color="auto" w:fill="FFFFFF"/>
          <w:lang w:val="pt-BR"/>
        </w:rPr>
        <w:lastRenderedPageBreak/>
        <w:t>Hà Tĩnh về “Kế hoạch chuyển đổi số Tỉnh Hà Tĩnh năm 2024” Ban Thi đua - Khen thưởng đang tham mưu UBND tỉnh chủ trương xây dựng</w:t>
      </w:r>
      <w:r>
        <w:rPr>
          <w:sz w:val="28"/>
          <w:szCs w:val="28"/>
        </w:rPr>
        <w:t xml:space="preserve"> phần mềm quản lý thi đua, khen thưởng số hoá toàn bộ quy trình nghiệp vụ thi đua, khen thưởng nhằm tham gia xây dựng thành công chính quyền số, tăng cường hiệu lực, hiệu quả công tác quản lý Nhà nước về tổ chức, hoạt động thi đua, khen thưởng ở địa phương.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pacing w:val="-2"/>
          <w:sz w:val="28"/>
          <w:szCs w:val="28"/>
        </w:rPr>
        <w:t>Công tác quản lý và cấp phát hiện vật khen thưởng đảm bảo kịp thời, đúng quy định. Thực hiện chủ trương cấp đổi, cấp lại hiện vật khen thưởng cấp Nhà nước đã thực hiện quy trình đề nghị cấp đổi</w:t>
      </w:r>
      <w:r>
        <w:rPr>
          <w:spacing w:val="-2"/>
          <w:sz w:val="28"/>
          <w:szCs w:val="28"/>
          <w:lang w:val="en-US"/>
        </w:rPr>
        <w:t>, cấp lại</w:t>
      </w:r>
      <w:r>
        <w:rPr>
          <w:spacing w:val="-2"/>
          <w:sz w:val="28"/>
          <w:szCs w:val="28"/>
        </w:rPr>
        <w:t xml:space="preserve"> hiện vật khen thưởng cấp Nhà nước cho </w:t>
      </w:r>
      <w:r>
        <w:rPr>
          <w:spacing w:val="-2"/>
          <w:sz w:val="28"/>
          <w:szCs w:val="28"/>
          <w:lang w:val="en-US"/>
        </w:rPr>
        <w:t xml:space="preserve">14 cá nhân và gia đình. </w:t>
      </w:r>
    </w:p>
    <w:p>
      <w:pPr>
        <w:pBdr>
          <w:top w:val="dotted" w:sz="4" w:space="0" w:color="FFFFFF"/>
          <w:left w:val="dotted" w:sz="4" w:space="0" w:color="FFFFFF"/>
          <w:bottom w:val="dotted" w:sz="4" w:space="31" w:color="FFFFFF"/>
          <w:right w:val="dotted" w:sz="4" w:space="0" w:color="FFFFFF"/>
        </w:pBdr>
        <w:shd w:val="clear" w:color="auto" w:fill="FFFFFF"/>
        <w:tabs>
          <w:tab w:val="left" w:pos="0"/>
        </w:tabs>
        <w:spacing w:before="60" w:after="60"/>
        <w:ind w:firstLine="567"/>
        <w:jc w:val="both"/>
        <w:rPr>
          <w:sz w:val="28"/>
          <w:szCs w:val="28"/>
        </w:rPr>
      </w:pPr>
      <w:r>
        <w:rPr>
          <w:sz w:val="28"/>
          <w:szCs w:val="28"/>
          <w:lang w:val="en-US"/>
        </w:rPr>
        <w:t xml:space="preserve">Phối hợp UBND các cơ quan, đơn vị, địa phương </w:t>
      </w:r>
      <w:r>
        <w:rPr>
          <w:sz w:val="28"/>
          <w:szCs w:val="28"/>
        </w:rPr>
        <w:t>Tổ chức tốt công tác trao thưởng các danh hiệu thi đua, hình thức khen thưởng tại các Hội nghị, Lễ tổng kết, kỷ niệm thành lâp các ngành, địa phương.</w:t>
      </w:r>
    </w:p>
    <w:p>
      <w:pPr>
        <w:pBdr>
          <w:top w:val="dotted" w:sz="4" w:space="0" w:color="FFFFFF"/>
          <w:left w:val="dotted" w:sz="4" w:space="0" w:color="FFFFFF"/>
          <w:bottom w:val="dotted" w:sz="4" w:space="31" w:color="FFFFFF"/>
          <w:right w:val="dotted" w:sz="4" w:space="0" w:color="FFFFFF"/>
        </w:pBdr>
        <w:shd w:val="clear" w:color="auto" w:fill="FFFFFF"/>
        <w:tabs>
          <w:tab w:val="left" w:pos="0"/>
        </w:tabs>
        <w:spacing w:before="60" w:after="60"/>
        <w:ind w:firstLine="567"/>
        <w:jc w:val="both"/>
        <w:rPr>
          <w:sz w:val="28"/>
          <w:szCs w:val="28"/>
          <w:lang w:val="vi-VN"/>
        </w:rPr>
      </w:pPr>
      <w:r>
        <w:rPr>
          <w:b/>
          <w:sz w:val="28"/>
          <w:szCs w:val="28"/>
          <w:lang w:val="vi-VN"/>
        </w:rPr>
        <w:t>I</w:t>
      </w:r>
      <w:r>
        <w:rPr>
          <w:b/>
          <w:sz w:val="28"/>
          <w:szCs w:val="28"/>
        </w:rPr>
        <w:t>I</w:t>
      </w:r>
      <w:r>
        <w:rPr>
          <w:b/>
          <w:sz w:val="28"/>
          <w:szCs w:val="28"/>
          <w:lang w:val="vi-VN"/>
        </w:rPr>
        <w:t>I. ĐÁNH GIÁ CHUNG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Công tác thi đua, khen thưởng tiếp tục được các cấp, các ngành quan tâm chỉ đạo và tổ chức thực hiện nền nếp, có hiệu quả. Đã kịp thời ban hành văn bản lãnh đạo, chỉ đạo, đôn đốc tổ chức thực hiện phong trào thi đua, trọng tâm là các phong trào thi đua do Thủ tướng Chính phủ phát động, tạo sự thống nhất trong lãnh đạo, chỉ đạo của cả hệ thống chính trị trong tổ chức phong trào thi đua và công tác khen thưởng, nâng cao chất lượng phong trào thi đua và thực hiện chính sách khen thưởng kịp thời. Phong trào thi đua và công tác khen thưởng đã có nhiều đóng góp tích cực vào kết quả thực hiện nhiệm vụ của các ngành, địa phương, đơn vị và của tỉnh.</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Đã tập trung nghiên cứu, tham mưu xây dựng hoàn thiện hệ thống văn bản quy phạm pháp luật về thi đua, khen thưởng. Chỉ đạo các địa phương, đơn vị thực hiện việc xét công nhận và đánh giá hiệu quả, phạm vi áp dụng của sáng kiến, đề tài khoa học để làm căn cứ khen thưởng đảm bảo quy định.</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Công tác khen thưởng được thực hiện đúng quy định, kịp thời phục vụ các nhiệm vụ chính trị của tỉnh và quan tâm giải quyết các vấn đề tồn đọng về khen thưởng kháng chiến, chất lượng khen thưởng được nâng lên; việc khen thưởng các trường hợp có thành tích đột xuất, người trực tiếp lao động sản xuất, công tác đã có sự chuyển biến rõ nét ở các cơ quan, đơn vị, địa phương.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Thực hiện tốt việc phối hợp với các cơ quan báo chí trong công tác quán triệt, tuyên truyền và triển khai tổ chức thực hiện chủ trương của Đảng, chính sách pháp luật của Nhà nước về thi đua, khen thưởng.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Hội đồng thi đua - Khen thưởng tỉnh đã tập trung triển khai những nhiệm vụ trọng tâm theo phương hướng, kế hoạch đề ra; chủ động, trách nhiệm trong việc chỉ đạo và triển khai có hiệu quả những nhiệm vụ trọng tâm, trọng điểm; thực hiện đánh giá, bỏ phiếu xét chọn các tập thể, cá nhân tiêu biểu, xuất sắc để khen thưởng dân chủ, công bằng, chính xác; tích cực đôn đốc, kiểm tra các cơ quan, đơn vị, địa phương được phân công phụ trách qua đó góp phần nâng cao chất lượng phong trào thi đua và công tác khen thưởng của các sở, ban, ngành, đoàn thể và các địa phương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b/>
          <w:sz w:val="28"/>
          <w:szCs w:val="28"/>
        </w:rPr>
        <w:lastRenderedPageBreak/>
        <w:t>2. Tồn tại, hạn chế</w:t>
      </w:r>
      <w:r>
        <w:rPr>
          <w:sz w:val="28"/>
          <w:szCs w:val="28"/>
        </w:rPr>
        <w:t xml:space="preserve">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Bên cạnh những kết quả đạt được, công tác thi đua, khen thưởng năm 2022 còn có một số tồn tại, hạn chế, đó là:</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en-US"/>
        </w:rPr>
      </w:pPr>
      <w:r>
        <w:rPr>
          <w:sz w:val="28"/>
          <w:szCs w:val="28"/>
        </w:rPr>
        <w:t>Công tác lãnh đạo, chỉ đạo thực hiện công tác thi đua, khen thưởng ở một số đơn vị chưa được quan tâm thường xuyên, sâu sát, kịp thời. Công tác phối hợp giữa các cấp chính quyền và các tổ chức đoàn thể trong quá trình tổ chức phong trào thi đua có lúc, có nơi còn thiếu chặt chẽ.</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lang w:val="en-US"/>
        </w:rPr>
      </w:pPr>
      <w:r>
        <w:rPr>
          <w:sz w:val="28"/>
          <w:szCs w:val="28"/>
          <w:lang w:val="en-US"/>
        </w:rPr>
        <w:t>Một số nội dung quy định của pháp luật về thi đua, khen thưởng chưa phù hợp với thực tiễn, còn có nhiều cách hiểu khác nhau nên gặp nhiều khó khăn trong triển khai thực hiện. Đối tượng, phạm vi khen thưởng rộng, thành tích khen thưởng có nội dung cả giai đoạn 5 năm, 10 năm trở lên nên việc thẩm định thành tích để tham mưu khen thưởng gặp nhiều khó khăn.</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sz w:val="28"/>
          <w:szCs w:val="28"/>
        </w:rPr>
      </w:pPr>
      <w:r>
        <w:rPr>
          <w:sz w:val="28"/>
          <w:szCs w:val="28"/>
        </w:rPr>
        <w:t>Viêc xin ý kiến các bộ ngành, đoàn thể Trung ương để khen thưởng cho tổ chức và người đứng đầu thời gian cho ý kiến còn dài, chưa kịp thời để trình khen thưởng theo yêu cầu của Trung ương.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47"/>
        <w:jc w:val="both"/>
        <w:rPr>
          <w:sz w:val="28"/>
          <w:szCs w:val="28"/>
        </w:rPr>
      </w:pPr>
      <w:r>
        <w:rPr>
          <w:sz w:val="28"/>
          <w:szCs w:val="28"/>
        </w:rPr>
        <w:t>Việc cấp đổi, cấp lại hiện vật khen thưởng</w:t>
      </w:r>
      <w:r>
        <w:rPr>
          <w:sz w:val="28"/>
          <w:szCs w:val="28"/>
          <w:lang w:val="en-US"/>
        </w:rPr>
        <w:t xml:space="preserve"> cho tổ chức, cá nhân của một số trường</w:t>
      </w:r>
      <w:r>
        <w:rPr>
          <w:sz w:val="28"/>
          <w:szCs w:val="28"/>
        </w:rPr>
        <w:t xml:space="preserve"> còn gặp nhiều khó khăn</w:t>
      </w:r>
      <w:r>
        <w:rPr>
          <w:sz w:val="28"/>
          <w:szCs w:val="28"/>
          <w:lang w:val="en-US"/>
        </w:rPr>
        <w:t xml:space="preserve"> do điều kiện lưu trữ hồ sơ của cơ quan có thẩm quyền có những thời điểm không đầy đủ, thống nhất</w:t>
      </w:r>
      <w:r>
        <w:rPr>
          <w:sz w:val="28"/>
          <w:szCs w:val="28"/>
        </w:rPr>
        <w:t>.</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sz w:val="28"/>
          <w:szCs w:val="28"/>
        </w:rPr>
      </w:pPr>
      <w:r>
        <w:rPr>
          <w:b/>
          <w:sz w:val="28"/>
          <w:szCs w:val="28"/>
        </w:rPr>
        <w:t>3. Nguyên nhân tồn tại, hạn chế</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sz w:val="28"/>
          <w:szCs w:val="28"/>
        </w:rPr>
      </w:pPr>
      <w:r>
        <w:rPr>
          <w:sz w:val="28"/>
          <w:szCs w:val="28"/>
        </w:rPr>
        <w:t xml:space="preserve">Trước hết là nhận thức về vai trò, tác dụng của phong trào thi đua và công tác khen thưởng của một số cấp uỷ, chính quyền và người đứng đầu chưa đúng mức, chưa quan tâm thường xuyên đến công tác lãnh đạo, chị đạo. Vai trò phối hợp của Mặt trận Tổ quốc và các đoàn thể </w:t>
      </w:r>
      <w:r>
        <w:rPr>
          <w:sz w:val="28"/>
          <w:szCs w:val="28"/>
          <w:lang w:val="en-US"/>
        </w:rPr>
        <w:t xml:space="preserve">chưa thường xuyên, hiệu quả, </w:t>
      </w:r>
      <w:r>
        <w:rPr>
          <w:sz w:val="28"/>
          <w:szCs w:val="28"/>
        </w:rPr>
        <w:t>chưa phát huy được sức mạnh tổng hợp của cả hệ thống chính trị trong các phong trào thi đua và giám sát công tác khen thưởng.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sz w:val="28"/>
          <w:szCs w:val="28"/>
        </w:rPr>
      </w:pPr>
      <w:r>
        <w:rPr>
          <w:sz w:val="28"/>
          <w:szCs w:val="28"/>
        </w:rPr>
        <w:t>Hệ thống văn bản quy phạm pháp luật đang xây dựng, hoàn thiện sau khi Luật Thi đua, khen thưởng năm 2022 ban hành, tuy nhiên vẫn chưa giải quyết hết những nội dung còn bất cập. Việc tuyên truyền, phổ biến quy định về công tác thi đua, khen thưởng ở một số cơ quan, đơn vị chưa kịp thời, hiệu quả thấp.</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sz w:val="28"/>
          <w:szCs w:val="28"/>
        </w:rPr>
      </w:pPr>
      <w:r>
        <w:rPr>
          <w:sz w:val="28"/>
          <w:szCs w:val="28"/>
        </w:rPr>
        <w:t xml:space="preserve">Cán bộ làm công tác thi đua, khen thưởng của các đơn vị, địa phương chủ yếu là kiêm nhiệm, chưa dành nhiều thời gian để nghiên cứu, nắm vững các quy định của pháp luật </w:t>
      </w:r>
      <w:r>
        <w:rPr>
          <w:sz w:val="28"/>
          <w:szCs w:val="28"/>
          <w:lang w:val="en-US"/>
        </w:rPr>
        <w:t>nên</w:t>
      </w:r>
      <w:r>
        <w:rPr>
          <w:sz w:val="28"/>
          <w:szCs w:val="28"/>
        </w:rPr>
        <w:t xml:space="preserve"> </w:t>
      </w:r>
      <w:r>
        <w:rPr>
          <w:sz w:val="28"/>
          <w:szCs w:val="28"/>
          <w:lang w:val="en-US"/>
        </w:rPr>
        <w:t>công tác</w:t>
      </w:r>
      <w:r>
        <w:rPr>
          <w:sz w:val="28"/>
          <w:szCs w:val="28"/>
        </w:rPr>
        <w:t xml:space="preserve"> tham mưu tổ chức phong trào thi đua và thực hiện công tác khen thưởng một số đơn vị vẫn chưa đáp ứng được yêu cầu nhiệm vụ.</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center"/>
        <w:rPr>
          <w:b/>
          <w:sz w:val="28"/>
          <w:szCs w:val="28"/>
          <w:lang w:val="en-US"/>
        </w:rPr>
      </w:pP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center"/>
        <w:rPr>
          <w:b/>
          <w:sz w:val="28"/>
          <w:szCs w:val="28"/>
        </w:rPr>
      </w:pPr>
      <w:r>
        <w:rPr>
          <w:b/>
          <w:sz w:val="28"/>
          <w:szCs w:val="28"/>
        </w:rPr>
        <w:t>Ph</w:t>
      </w:r>
      <w:r>
        <w:rPr>
          <w:b/>
          <w:sz w:val="28"/>
          <w:szCs w:val="28"/>
          <w:lang w:val="en-US"/>
        </w:rPr>
        <w:t>ầ</w:t>
      </w:r>
      <w:r>
        <w:rPr>
          <w:b/>
          <w:sz w:val="28"/>
          <w:szCs w:val="28"/>
        </w:rPr>
        <w:t>n</w:t>
      </w:r>
      <w:r>
        <w:rPr>
          <w:b/>
          <w:spacing w:val="-2"/>
          <w:sz w:val="28"/>
          <w:szCs w:val="28"/>
        </w:rPr>
        <w:t xml:space="preserve"> </w:t>
      </w:r>
      <w:r>
        <w:rPr>
          <w:b/>
          <w:sz w:val="28"/>
          <w:szCs w:val="28"/>
        </w:rPr>
        <w:t>II</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center"/>
        <w:rPr>
          <w:b/>
          <w:w w:val="95"/>
          <w:sz w:val="28"/>
          <w:szCs w:val="28"/>
        </w:rPr>
      </w:pPr>
      <w:r>
        <w:rPr>
          <w:b/>
          <w:w w:val="95"/>
          <w:sz w:val="28"/>
          <w:szCs w:val="28"/>
        </w:rPr>
        <w:t>PHƯƠNG</w:t>
      </w:r>
      <w:r>
        <w:rPr>
          <w:b/>
          <w:spacing w:val="25"/>
          <w:w w:val="95"/>
          <w:sz w:val="28"/>
          <w:szCs w:val="28"/>
        </w:rPr>
        <w:t xml:space="preserve"> </w:t>
      </w:r>
      <w:r>
        <w:rPr>
          <w:b/>
          <w:w w:val="95"/>
          <w:sz w:val="28"/>
          <w:szCs w:val="28"/>
        </w:rPr>
        <w:t>HƯỚNG</w:t>
      </w:r>
      <w:r>
        <w:rPr>
          <w:b/>
          <w:spacing w:val="21"/>
          <w:w w:val="95"/>
          <w:sz w:val="28"/>
          <w:szCs w:val="28"/>
        </w:rPr>
        <w:t xml:space="preserve"> </w:t>
      </w:r>
      <w:r>
        <w:rPr>
          <w:b/>
          <w:w w:val="95"/>
          <w:sz w:val="28"/>
          <w:szCs w:val="28"/>
        </w:rPr>
        <w:t>NHIỆM</w:t>
      </w:r>
      <w:r>
        <w:rPr>
          <w:b/>
          <w:spacing w:val="23"/>
          <w:w w:val="95"/>
          <w:sz w:val="28"/>
          <w:szCs w:val="28"/>
        </w:rPr>
        <w:t xml:space="preserve"> </w:t>
      </w:r>
      <w:r>
        <w:rPr>
          <w:b/>
          <w:w w:val="95"/>
          <w:sz w:val="28"/>
          <w:szCs w:val="28"/>
        </w:rPr>
        <w:t>VỤ</w:t>
      </w:r>
      <w:r>
        <w:rPr>
          <w:b/>
          <w:spacing w:val="24"/>
          <w:w w:val="95"/>
          <w:sz w:val="28"/>
          <w:szCs w:val="28"/>
        </w:rPr>
        <w:t xml:space="preserve"> </w:t>
      </w:r>
      <w:r>
        <w:rPr>
          <w:b/>
          <w:w w:val="95"/>
          <w:sz w:val="28"/>
          <w:szCs w:val="28"/>
        </w:rPr>
        <w:t>CÔNG</w:t>
      </w:r>
      <w:r>
        <w:rPr>
          <w:b/>
          <w:spacing w:val="25"/>
          <w:w w:val="95"/>
          <w:sz w:val="28"/>
          <w:szCs w:val="28"/>
        </w:rPr>
        <w:t xml:space="preserve"> </w:t>
      </w:r>
      <w:r>
        <w:rPr>
          <w:b/>
          <w:w w:val="95"/>
          <w:sz w:val="28"/>
          <w:szCs w:val="28"/>
        </w:rPr>
        <w:t>TÁC</w:t>
      </w:r>
      <w:r>
        <w:rPr>
          <w:b/>
          <w:spacing w:val="24"/>
          <w:w w:val="95"/>
          <w:sz w:val="28"/>
          <w:szCs w:val="28"/>
        </w:rPr>
        <w:t xml:space="preserve"> </w:t>
      </w:r>
      <w:r>
        <w:rPr>
          <w:b/>
          <w:w w:val="95"/>
          <w:sz w:val="28"/>
          <w:szCs w:val="28"/>
        </w:rPr>
        <w:t>NĂM</w:t>
      </w:r>
      <w:r>
        <w:rPr>
          <w:b/>
          <w:spacing w:val="24"/>
          <w:w w:val="95"/>
          <w:sz w:val="28"/>
          <w:szCs w:val="28"/>
        </w:rPr>
        <w:t xml:space="preserve"> </w:t>
      </w:r>
      <w:r>
        <w:rPr>
          <w:b/>
          <w:w w:val="95"/>
          <w:sz w:val="28"/>
          <w:szCs w:val="28"/>
        </w:rPr>
        <w:t>2025</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center"/>
        <w:rPr>
          <w:b/>
          <w:w w:val="95"/>
          <w:sz w:val="16"/>
          <w:szCs w:val="28"/>
        </w:rPr>
      </w:pP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sz w:val="28"/>
          <w:szCs w:val="28"/>
        </w:rPr>
      </w:pPr>
      <w:r>
        <w:rPr>
          <w:sz w:val="28"/>
          <w:szCs w:val="28"/>
        </w:rPr>
        <w:t>Năm 2025, công tác thi đua, khen thưởng toàn tỉnh tập trung thực hiện các</w:t>
      </w:r>
      <w:r>
        <w:rPr>
          <w:spacing w:val="-67"/>
          <w:sz w:val="28"/>
          <w:szCs w:val="28"/>
        </w:rPr>
        <w:t xml:space="preserve"> </w:t>
      </w:r>
      <w:r>
        <w:rPr>
          <w:sz w:val="28"/>
          <w:szCs w:val="28"/>
        </w:rPr>
        <w:t>nhiệm</w:t>
      </w:r>
      <w:r>
        <w:rPr>
          <w:spacing w:val="-5"/>
          <w:sz w:val="28"/>
          <w:szCs w:val="28"/>
        </w:rPr>
        <w:t xml:space="preserve"> </w:t>
      </w:r>
      <w:r>
        <w:rPr>
          <w:sz w:val="28"/>
          <w:szCs w:val="28"/>
        </w:rPr>
        <w:t>vụ</w:t>
      </w:r>
      <w:r>
        <w:rPr>
          <w:spacing w:val="1"/>
          <w:sz w:val="28"/>
          <w:szCs w:val="28"/>
        </w:rPr>
        <w:t xml:space="preserve"> </w:t>
      </w:r>
      <w:r>
        <w:rPr>
          <w:sz w:val="28"/>
          <w:szCs w:val="28"/>
        </w:rPr>
        <w:t>trọng</w:t>
      </w:r>
      <w:r>
        <w:rPr>
          <w:spacing w:val="1"/>
          <w:sz w:val="28"/>
          <w:szCs w:val="28"/>
        </w:rPr>
        <w:t xml:space="preserve"> </w:t>
      </w:r>
      <w:r>
        <w:rPr>
          <w:sz w:val="28"/>
          <w:szCs w:val="28"/>
        </w:rPr>
        <w:t>tâm</w:t>
      </w:r>
      <w:r>
        <w:rPr>
          <w:spacing w:val="-5"/>
          <w:sz w:val="28"/>
          <w:szCs w:val="28"/>
        </w:rPr>
        <w:t xml:space="preserve"> </w:t>
      </w:r>
      <w:r>
        <w:rPr>
          <w:sz w:val="28"/>
          <w:szCs w:val="28"/>
        </w:rPr>
        <w:t>sau:</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lang w:val="en-US"/>
        </w:rPr>
        <w:t xml:space="preserve">1. Tổ chức thực hiện Chỉ thị 41-CT/TW ngày 26/12/2024 của Bộ Chính trị về tăng cường sự lãnh đạo của Đảng đối với công tác thi đua, khen thưởng trong </w:t>
      </w:r>
      <w:r>
        <w:rPr>
          <w:sz w:val="28"/>
          <w:szCs w:val="28"/>
          <w:lang w:val="en-US"/>
        </w:rPr>
        <w:lastRenderedPageBreak/>
        <w:t xml:space="preserve">tình hình mới đảm bảo quan điểm, mục tiêu, nhiệm vụ, giải pháp Chỉ thị đề ra; </w:t>
      </w:r>
      <w:r>
        <w:rPr>
          <w:sz w:val="28"/>
          <w:szCs w:val="28"/>
        </w:rPr>
        <w:t>tiếp tục lãnh đạo, chỉ đạo thực hiện Chỉ thị 19/CT-TTg ngày 16/7/2021</w:t>
      </w:r>
      <w:r>
        <w:rPr>
          <w:spacing w:val="-67"/>
          <w:sz w:val="28"/>
          <w:szCs w:val="28"/>
        </w:rPr>
        <w:t xml:space="preserve"> </w:t>
      </w:r>
      <w:r>
        <w:rPr>
          <w:sz w:val="28"/>
          <w:szCs w:val="28"/>
        </w:rPr>
        <w:t>của</w:t>
      </w:r>
      <w:r>
        <w:rPr>
          <w:spacing w:val="1"/>
          <w:sz w:val="28"/>
          <w:szCs w:val="28"/>
        </w:rPr>
        <w:t xml:space="preserve"> </w:t>
      </w:r>
      <w:r>
        <w:rPr>
          <w:sz w:val="28"/>
          <w:szCs w:val="28"/>
        </w:rPr>
        <w:t>Thủ tướng</w:t>
      </w:r>
      <w:r>
        <w:rPr>
          <w:spacing w:val="1"/>
          <w:sz w:val="28"/>
          <w:szCs w:val="28"/>
        </w:rPr>
        <w:t xml:space="preserve"> </w:t>
      </w:r>
      <w:r>
        <w:rPr>
          <w:sz w:val="28"/>
          <w:szCs w:val="28"/>
        </w:rPr>
        <w:t>Chính phủ về việc phát động thi đua thực hiện</w:t>
      </w:r>
      <w:r>
        <w:rPr>
          <w:spacing w:val="70"/>
          <w:sz w:val="28"/>
          <w:szCs w:val="28"/>
        </w:rPr>
        <w:t xml:space="preserve"> </w:t>
      </w:r>
      <w:r>
        <w:rPr>
          <w:sz w:val="28"/>
          <w:szCs w:val="28"/>
        </w:rPr>
        <w:t>thắng</w:t>
      </w:r>
      <w:r>
        <w:rPr>
          <w:spacing w:val="70"/>
          <w:sz w:val="28"/>
          <w:szCs w:val="28"/>
        </w:rPr>
        <w:t xml:space="preserve"> </w:t>
      </w:r>
      <w:r>
        <w:rPr>
          <w:sz w:val="28"/>
          <w:szCs w:val="28"/>
        </w:rPr>
        <w:t>lợi nhiệm</w:t>
      </w:r>
      <w:r>
        <w:rPr>
          <w:spacing w:val="1"/>
          <w:sz w:val="28"/>
          <w:szCs w:val="28"/>
        </w:rPr>
        <w:t xml:space="preserve"> </w:t>
      </w:r>
      <w:r>
        <w:rPr>
          <w:sz w:val="28"/>
          <w:szCs w:val="28"/>
        </w:rPr>
        <w:t>vụ phát triển kinh tế - xã hội năm 2021 và Kế hoạch 5 năm (2021-2025); Chỉ thị</w:t>
      </w:r>
      <w:r>
        <w:rPr>
          <w:spacing w:val="1"/>
          <w:sz w:val="28"/>
          <w:szCs w:val="28"/>
        </w:rPr>
        <w:t xml:space="preserve"> </w:t>
      </w:r>
      <w:r>
        <w:rPr>
          <w:sz w:val="28"/>
          <w:szCs w:val="28"/>
        </w:rPr>
        <w:t>số 08- CT/TU ngày 24/5/2021 của Ban Thường vụ Tỉnh ủy về đẩy mạnh phong</w:t>
      </w:r>
      <w:r>
        <w:rPr>
          <w:spacing w:val="1"/>
          <w:sz w:val="28"/>
          <w:szCs w:val="28"/>
        </w:rPr>
        <w:t xml:space="preserve"> </w:t>
      </w:r>
      <w:r>
        <w:rPr>
          <w:sz w:val="28"/>
          <w:szCs w:val="28"/>
        </w:rPr>
        <w:t>trào thi đua yêu nước thực hiện thắng lợi nghị quyết đại hội đảng các cấp nhiệm</w:t>
      </w:r>
      <w:r>
        <w:rPr>
          <w:spacing w:val="1"/>
          <w:sz w:val="28"/>
          <w:szCs w:val="28"/>
        </w:rPr>
        <w:t xml:space="preserve"> </w:t>
      </w:r>
      <w:r>
        <w:rPr>
          <w:sz w:val="28"/>
          <w:szCs w:val="28"/>
        </w:rPr>
        <w:t>kỳ 2020 - 2025 và các kế hoạch tổ chức thực hiện của UBND tỉnh, Hội đồng</w:t>
      </w:r>
      <w:r>
        <w:rPr>
          <w:spacing w:val="1"/>
          <w:sz w:val="28"/>
          <w:szCs w:val="28"/>
        </w:rPr>
        <w:t xml:space="preserve"> </w:t>
      </w:r>
      <w:r>
        <w:rPr>
          <w:sz w:val="28"/>
          <w:szCs w:val="28"/>
          <w:lang w:val="en-US"/>
        </w:rPr>
        <w:t>Thi đua - Khen thưởng</w:t>
      </w:r>
      <w:r>
        <w:rPr>
          <w:spacing w:val="-2"/>
          <w:sz w:val="28"/>
          <w:szCs w:val="28"/>
        </w:rPr>
        <w:t xml:space="preserve"> </w:t>
      </w:r>
      <w:r>
        <w:rPr>
          <w:sz w:val="28"/>
          <w:szCs w:val="28"/>
        </w:rPr>
        <w:t>tỉnh.</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pacing w:val="3"/>
          <w:sz w:val="28"/>
          <w:szCs w:val="28"/>
          <w:shd w:val="clear" w:color="auto" w:fill="FFFFFF"/>
          <w:lang w:val="en-US"/>
        </w:rPr>
        <w:t xml:space="preserve">2. </w:t>
      </w:r>
      <w:r>
        <w:rPr>
          <w:spacing w:val="3"/>
          <w:sz w:val="28"/>
          <w:szCs w:val="28"/>
          <w:shd w:val="clear" w:color="auto" w:fill="FFFFFF"/>
        </w:rPr>
        <w:t xml:space="preserve">Triển khai thực hiện các nội dung của kế hoạch tổ chức Đại hội thi đua yêu nước giai đoạn 2025 - 2030, kế hoạch phát động phong trào thi đua lập thành tích chào mừng đại hội đảng các cấp nhiệm kỳ 2025 - 2030 và các ngày lễ kỷ niệm lớn trong các năm 2024 và 2025 và các kế hoạch tổ chức các phong trào thi đua trên địa bàn tỉnh. </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lang w:val="en-US"/>
        </w:rPr>
        <w:t>3.</w:t>
      </w:r>
      <w:r>
        <w:rPr>
          <w:b/>
          <w:sz w:val="28"/>
          <w:szCs w:val="28"/>
          <w:lang w:val="en-US"/>
        </w:rPr>
        <w:t xml:space="preserve"> </w:t>
      </w:r>
      <w:r>
        <w:rPr>
          <w:sz w:val="28"/>
          <w:szCs w:val="28"/>
        </w:rPr>
        <w:t>Tổ chức thực hiện có hiệu quả các phong trào thi đua do Thủ tướng Chính</w:t>
      </w:r>
      <w:r>
        <w:rPr>
          <w:spacing w:val="-67"/>
          <w:sz w:val="28"/>
          <w:szCs w:val="28"/>
        </w:rPr>
        <w:t xml:space="preserve"> </w:t>
      </w:r>
      <w:r>
        <w:rPr>
          <w:sz w:val="28"/>
          <w:szCs w:val="28"/>
        </w:rPr>
        <w:t>phủ phát động theo Kế hoạch triển khai thực hiện của UBND tỉnh: “Toàn tỉnh</w:t>
      </w:r>
      <w:r>
        <w:rPr>
          <w:spacing w:val="1"/>
          <w:sz w:val="28"/>
          <w:szCs w:val="28"/>
        </w:rPr>
        <w:t xml:space="preserve"> </w:t>
      </w:r>
      <w:r>
        <w:rPr>
          <w:sz w:val="28"/>
          <w:szCs w:val="28"/>
        </w:rPr>
        <w:t>chung sức xây dựng tỉnh Hà Tĩnh đạt chuẩn nông thôn mới giai đoạn 2021-</w:t>
      </w:r>
      <w:r>
        <w:rPr>
          <w:spacing w:val="1"/>
          <w:sz w:val="28"/>
          <w:szCs w:val="28"/>
        </w:rPr>
        <w:t xml:space="preserve"> </w:t>
      </w:r>
      <w:r>
        <w:rPr>
          <w:sz w:val="28"/>
          <w:szCs w:val="28"/>
        </w:rPr>
        <w:t>2025”, “Hà Tĩnh vì người nghèo</w:t>
      </w:r>
      <w:r>
        <w:rPr>
          <w:spacing w:val="70"/>
          <w:sz w:val="28"/>
          <w:szCs w:val="28"/>
        </w:rPr>
        <w:t xml:space="preserve"> </w:t>
      </w:r>
      <w:r>
        <w:rPr>
          <w:sz w:val="28"/>
          <w:szCs w:val="28"/>
        </w:rPr>
        <w:t>- Không để ai bị bỏ lại phía sau” giai đoạn</w:t>
      </w:r>
      <w:r>
        <w:rPr>
          <w:spacing w:val="1"/>
          <w:sz w:val="28"/>
          <w:szCs w:val="28"/>
        </w:rPr>
        <w:t xml:space="preserve"> </w:t>
      </w:r>
      <w:r>
        <w:rPr>
          <w:sz w:val="28"/>
          <w:szCs w:val="28"/>
        </w:rPr>
        <w:t>2021 - 2025 “Cán bộ, công chức, viên chức Hà Tĩnh thi đua thực hiện văn hóa</w:t>
      </w:r>
      <w:r>
        <w:rPr>
          <w:spacing w:val="1"/>
          <w:sz w:val="28"/>
          <w:szCs w:val="28"/>
        </w:rPr>
        <w:t xml:space="preserve"> </w:t>
      </w:r>
      <w:r>
        <w:rPr>
          <w:sz w:val="28"/>
          <w:szCs w:val="28"/>
        </w:rPr>
        <w:t>công sở”, “Đẩy mạnh phát triển kết cấu hạ tầng đồng bộ, hiện đại; thực hành tiết</w:t>
      </w:r>
      <w:r>
        <w:rPr>
          <w:spacing w:val="1"/>
          <w:sz w:val="28"/>
          <w:szCs w:val="28"/>
        </w:rPr>
        <w:t xml:space="preserve"> </w:t>
      </w:r>
      <w:r>
        <w:rPr>
          <w:sz w:val="28"/>
          <w:szCs w:val="28"/>
        </w:rPr>
        <w:t>kiệm chống lãng phí” “Cả nước thi đua xây dựng xã hội học tập, đẩy mạnh học</w:t>
      </w:r>
      <w:r>
        <w:rPr>
          <w:spacing w:val="1"/>
          <w:sz w:val="28"/>
          <w:szCs w:val="28"/>
        </w:rPr>
        <w:t xml:space="preserve"> </w:t>
      </w:r>
      <w:r>
        <w:rPr>
          <w:sz w:val="28"/>
          <w:szCs w:val="28"/>
        </w:rPr>
        <w:t>tập suốt đời giai đoạn 2024-2030”</w:t>
      </w:r>
      <w:r>
        <w:rPr>
          <w:sz w:val="28"/>
          <w:szCs w:val="28"/>
          <w:lang w:val="en-US"/>
        </w:rPr>
        <w:t xml:space="preserve">; </w:t>
      </w:r>
      <w:r>
        <w:rPr>
          <w:sz w:val="28"/>
          <w:szCs w:val="28"/>
        </w:rPr>
        <w:t>Đợt thi đua cao điểm “500 ngày đêm thi đua hoàn thành 3.000 km</w:t>
      </w:r>
      <w:r>
        <w:rPr>
          <w:spacing w:val="-7"/>
          <w:sz w:val="28"/>
          <w:szCs w:val="28"/>
        </w:rPr>
        <w:t xml:space="preserve"> </w:t>
      </w:r>
      <w:r>
        <w:rPr>
          <w:sz w:val="28"/>
          <w:szCs w:val="28"/>
        </w:rPr>
        <w:t>đường</w:t>
      </w:r>
      <w:r>
        <w:rPr>
          <w:spacing w:val="-1"/>
          <w:sz w:val="28"/>
          <w:szCs w:val="28"/>
        </w:rPr>
        <w:t xml:space="preserve"> </w:t>
      </w:r>
      <w:r>
        <w:rPr>
          <w:sz w:val="28"/>
          <w:szCs w:val="28"/>
        </w:rPr>
        <w:t>bộ</w:t>
      </w:r>
      <w:r>
        <w:rPr>
          <w:spacing w:val="-1"/>
          <w:sz w:val="28"/>
          <w:szCs w:val="28"/>
        </w:rPr>
        <w:t xml:space="preserve"> </w:t>
      </w:r>
      <w:r>
        <w:rPr>
          <w:sz w:val="28"/>
          <w:szCs w:val="28"/>
        </w:rPr>
        <w:t>cao</w:t>
      </w:r>
      <w:r>
        <w:rPr>
          <w:spacing w:val="-1"/>
          <w:sz w:val="28"/>
          <w:szCs w:val="28"/>
        </w:rPr>
        <w:t xml:space="preserve"> </w:t>
      </w:r>
      <w:r>
        <w:rPr>
          <w:sz w:val="28"/>
          <w:szCs w:val="28"/>
        </w:rPr>
        <w:t>tốc”</w:t>
      </w:r>
      <w:r>
        <w:rPr>
          <w:sz w:val="28"/>
          <w:szCs w:val="28"/>
          <w:lang w:val="en-US"/>
        </w:rPr>
        <w:t>;</w:t>
      </w:r>
      <w:r>
        <w:rPr>
          <w:rFonts w:eastAsia="Calibri"/>
          <w:bCs/>
          <w:sz w:val="28"/>
          <w:szCs w:val="28"/>
        </w:rPr>
        <w:t xml:space="preserve"> “Xóa nhà tạm, nhà dột nát” trên phạm vi cả nước năm 2025</w:t>
      </w:r>
      <w:r>
        <w:rPr>
          <w:sz w:val="28"/>
          <w:szCs w:val="28"/>
        </w:rPr>
        <w:t xml:space="preserve"> nhằm phát huy sức</w:t>
      </w:r>
      <w:r>
        <w:rPr>
          <w:spacing w:val="70"/>
          <w:sz w:val="28"/>
          <w:szCs w:val="28"/>
        </w:rPr>
        <w:t xml:space="preserve"> </w:t>
      </w:r>
      <w:r>
        <w:rPr>
          <w:sz w:val="28"/>
          <w:szCs w:val="28"/>
        </w:rPr>
        <w:t>mạnh cả hệ thống chính</w:t>
      </w:r>
      <w:r>
        <w:rPr>
          <w:spacing w:val="1"/>
          <w:sz w:val="28"/>
          <w:szCs w:val="28"/>
        </w:rPr>
        <w:t xml:space="preserve"> </w:t>
      </w:r>
      <w:r>
        <w:rPr>
          <w:sz w:val="28"/>
          <w:szCs w:val="28"/>
        </w:rPr>
        <w:t>trị, tuyên truyền vận động các từng lớp Nhân dân tích cực tham gia. Bám sát các</w:t>
      </w:r>
      <w:r>
        <w:rPr>
          <w:spacing w:val="1"/>
          <w:sz w:val="28"/>
          <w:szCs w:val="28"/>
        </w:rPr>
        <w:t xml:space="preserve"> </w:t>
      </w:r>
      <w:r>
        <w:rPr>
          <w:sz w:val="28"/>
          <w:szCs w:val="28"/>
        </w:rPr>
        <w:t>nhiệm vụ chính trị, nhiệm vụ trọng tâm, cấp bách để</w:t>
      </w:r>
      <w:r>
        <w:rPr>
          <w:spacing w:val="70"/>
          <w:sz w:val="28"/>
          <w:szCs w:val="28"/>
        </w:rPr>
        <w:t xml:space="preserve"> </w:t>
      </w:r>
      <w:r>
        <w:rPr>
          <w:sz w:val="28"/>
          <w:szCs w:val="28"/>
        </w:rPr>
        <w:t>tổ chức phát động, triển</w:t>
      </w:r>
      <w:r>
        <w:rPr>
          <w:spacing w:val="1"/>
          <w:sz w:val="28"/>
          <w:szCs w:val="28"/>
        </w:rPr>
        <w:t xml:space="preserve"> </w:t>
      </w:r>
      <w:r>
        <w:rPr>
          <w:sz w:val="28"/>
          <w:szCs w:val="28"/>
        </w:rPr>
        <w:t>khai thực hiện các phong trào thi đua chuyên đề, các đợt thi đua cao điểm hoàn</w:t>
      </w:r>
      <w:r>
        <w:rPr>
          <w:spacing w:val="1"/>
          <w:sz w:val="28"/>
          <w:szCs w:val="28"/>
        </w:rPr>
        <w:t xml:space="preserve"> </w:t>
      </w:r>
      <w:r>
        <w:rPr>
          <w:sz w:val="28"/>
          <w:szCs w:val="28"/>
        </w:rPr>
        <w:t>thành</w:t>
      </w:r>
      <w:r>
        <w:rPr>
          <w:spacing w:val="15"/>
          <w:sz w:val="28"/>
          <w:szCs w:val="28"/>
        </w:rPr>
        <w:t xml:space="preserve"> </w:t>
      </w:r>
      <w:r>
        <w:rPr>
          <w:sz w:val="28"/>
          <w:szCs w:val="28"/>
        </w:rPr>
        <w:t>các</w:t>
      </w:r>
      <w:r>
        <w:rPr>
          <w:spacing w:val="12"/>
          <w:sz w:val="28"/>
          <w:szCs w:val="28"/>
        </w:rPr>
        <w:t xml:space="preserve"> </w:t>
      </w:r>
      <w:r>
        <w:rPr>
          <w:sz w:val="28"/>
          <w:szCs w:val="28"/>
        </w:rPr>
        <w:t>chỉ</w:t>
      </w:r>
      <w:r>
        <w:rPr>
          <w:spacing w:val="16"/>
          <w:sz w:val="28"/>
          <w:szCs w:val="28"/>
        </w:rPr>
        <w:t xml:space="preserve"> </w:t>
      </w:r>
      <w:r>
        <w:rPr>
          <w:sz w:val="28"/>
          <w:szCs w:val="28"/>
        </w:rPr>
        <w:t>tiêu,</w:t>
      </w:r>
      <w:r>
        <w:rPr>
          <w:spacing w:val="13"/>
          <w:sz w:val="28"/>
          <w:szCs w:val="28"/>
        </w:rPr>
        <w:t xml:space="preserve"> </w:t>
      </w:r>
      <w:r>
        <w:rPr>
          <w:sz w:val="28"/>
          <w:szCs w:val="28"/>
        </w:rPr>
        <w:t>nhiệm</w:t>
      </w:r>
      <w:r>
        <w:rPr>
          <w:spacing w:val="10"/>
          <w:sz w:val="28"/>
          <w:szCs w:val="28"/>
        </w:rPr>
        <w:t xml:space="preserve"> </w:t>
      </w:r>
      <w:r>
        <w:rPr>
          <w:sz w:val="28"/>
          <w:szCs w:val="28"/>
        </w:rPr>
        <w:t>vụ</w:t>
      </w:r>
      <w:r>
        <w:rPr>
          <w:spacing w:val="15"/>
          <w:sz w:val="28"/>
          <w:szCs w:val="28"/>
        </w:rPr>
        <w:t xml:space="preserve"> </w:t>
      </w:r>
      <w:r>
        <w:rPr>
          <w:sz w:val="28"/>
          <w:szCs w:val="28"/>
        </w:rPr>
        <w:t>công</w:t>
      </w:r>
      <w:r>
        <w:rPr>
          <w:spacing w:val="16"/>
          <w:sz w:val="28"/>
          <w:szCs w:val="28"/>
        </w:rPr>
        <w:t xml:space="preserve"> </w:t>
      </w:r>
      <w:r>
        <w:rPr>
          <w:sz w:val="28"/>
          <w:szCs w:val="28"/>
        </w:rPr>
        <w:t>tác.</w:t>
      </w:r>
      <w:r>
        <w:rPr>
          <w:spacing w:val="13"/>
          <w:sz w:val="28"/>
          <w:szCs w:val="28"/>
        </w:rPr>
        <w:t xml:space="preserve"> </w:t>
      </w:r>
      <w:r>
        <w:rPr>
          <w:sz w:val="28"/>
          <w:szCs w:val="28"/>
        </w:rPr>
        <w:t>Các</w:t>
      </w:r>
      <w:r>
        <w:rPr>
          <w:spacing w:val="12"/>
          <w:sz w:val="28"/>
          <w:szCs w:val="28"/>
        </w:rPr>
        <w:t xml:space="preserve"> </w:t>
      </w:r>
      <w:r>
        <w:rPr>
          <w:sz w:val="28"/>
          <w:szCs w:val="28"/>
        </w:rPr>
        <w:t>ngành,</w:t>
      </w:r>
      <w:r>
        <w:rPr>
          <w:spacing w:val="13"/>
          <w:sz w:val="28"/>
          <w:szCs w:val="28"/>
        </w:rPr>
        <w:t xml:space="preserve"> </w:t>
      </w:r>
      <w:r>
        <w:rPr>
          <w:sz w:val="28"/>
          <w:szCs w:val="28"/>
        </w:rPr>
        <w:t>lĩnh</w:t>
      </w:r>
      <w:r>
        <w:rPr>
          <w:spacing w:val="13"/>
          <w:sz w:val="28"/>
          <w:szCs w:val="28"/>
        </w:rPr>
        <w:t xml:space="preserve"> </w:t>
      </w:r>
      <w:r>
        <w:rPr>
          <w:sz w:val="28"/>
          <w:szCs w:val="28"/>
        </w:rPr>
        <w:t>vực,</w:t>
      </w:r>
      <w:r>
        <w:rPr>
          <w:spacing w:val="13"/>
          <w:sz w:val="28"/>
          <w:szCs w:val="28"/>
        </w:rPr>
        <w:t xml:space="preserve"> </w:t>
      </w:r>
      <w:r>
        <w:rPr>
          <w:sz w:val="28"/>
          <w:szCs w:val="28"/>
        </w:rPr>
        <w:t>đơn</w:t>
      </w:r>
      <w:r>
        <w:rPr>
          <w:spacing w:val="14"/>
          <w:sz w:val="28"/>
          <w:szCs w:val="28"/>
        </w:rPr>
        <w:t xml:space="preserve"> </w:t>
      </w:r>
      <w:r>
        <w:rPr>
          <w:sz w:val="28"/>
          <w:szCs w:val="28"/>
        </w:rPr>
        <w:t>vị,</w:t>
      </w:r>
      <w:r>
        <w:rPr>
          <w:spacing w:val="11"/>
          <w:sz w:val="28"/>
          <w:szCs w:val="28"/>
        </w:rPr>
        <w:t xml:space="preserve"> </w:t>
      </w:r>
      <w:r>
        <w:rPr>
          <w:sz w:val="28"/>
          <w:szCs w:val="28"/>
        </w:rPr>
        <w:t>địa</w:t>
      </w:r>
      <w:r>
        <w:rPr>
          <w:spacing w:val="15"/>
          <w:sz w:val="28"/>
          <w:szCs w:val="28"/>
        </w:rPr>
        <w:t xml:space="preserve"> </w:t>
      </w:r>
      <w:r>
        <w:rPr>
          <w:sz w:val="28"/>
          <w:szCs w:val="28"/>
        </w:rPr>
        <w:t>phương</w:t>
      </w:r>
      <w:r>
        <w:rPr>
          <w:spacing w:val="-68"/>
          <w:sz w:val="28"/>
          <w:szCs w:val="28"/>
        </w:rPr>
        <w:t xml:space="preserve"> </w:t>
      </w:r>
      <w:r>
        <w:rPr>
          <w:sz w:val="28"/>
          <w:szCs w:val="28"/>
        </w:rPr>
        <w:t>tổ</w:t>
      </w:r>
      <w:r>
        <w:rPr>
          <w:spacing w:val="1"/>
          <w:sz w:val="28"/>
          <w:szCs w:val="28"/>
        </w:rPr>
        <w:t xml:space="preserve"> </w:t>
      </w:r>
      <w:r>
        <w:rPr>
          <w:sz w:val="28"/>
          <w:szCs w:val="28"/>
        </w:rPr>
        <w:t>chức các phong</w:t>
      </w:r>
      <w:r>
        <w:rPr>
          <w:spacing w:val="1"/>
          <w:sz w:val="28"/>
          <w:szCs w:val="28"/>
        </w:rPr>
        <w:t xml:space="preserve"> </w:t>
      </w:r>
      <w:r>
        <w:rPr>
          <w:sz w:val="28"/>
          <w:szCs w:val="28"/>
        </w:rPr>
        <w:t>trào</w:t>
      </w:r>
      <w:r>
        <w:rPr>
          <w:spacing w:val="1"/>
          <w:sz w:val="28"/>
          <w:szCs w:val="28"/>
        </w:rPr>
        <w:t xml:space="preserve"> </w:t>
      </w:r>
      <w:r>
        <w:rPr>
          <w:sz w:val="28"/>
          <w:szCs w:val="28"/>
        </w:rPr>
        <w:t>thi đua chào</w:t>
      </w:r>
      <w:r>
        <w:rPr>
          <w:spacing w:val="70"/>
          <w:sz w:val="28"/>
          <w:szCs w:val="28"/>
        </w:rPr>
        <w:t xml:space="preserve"> </w:t>
      </w:r>
      <w:r>
        <w:rPr>
          <w:sz w:val="28"/>
          <w:szCs w:val="28"/>
        </w:rPr>
        <w:t>mừng kỷ niệm các ngày lễ lớn, sự kiện</w:t>
      </w:r>
      <w:r>
        <w:rPr>
          <w:spacing w:val="1"/>
          <w:sz w:val="28"/>
          <w:szCs w:val="28"/>
        </w:rPr>
        <w:t xml:space="preserve"> </w:t>
      </w:r>
      <w:r>
        <w:rPr>
          <w:sz w:val="28"/>
          <w:szCs w:val="28"/>
        </w:rPr>
        <w:t>chính trị lớn của đất nước và của tỉnh. Chuẩn bị tốt các nội dung để tham mưu tổ</w:t>
      </w:r>
      <w:r>
        <w:rPr>
          <w:spacing w:val="-67"/>
          <w:sz w:val="28"/>
          <w:szCs w:val="28"/>
        </w:rPr>
        <w:t xml:space="preserve"> </w:t>
      </w:r>
      <w:r>
        <w:rPr>
          <w:sz w:val="28"/>
          <w:szCs w:val="28"/>
          <w:lang w:val="en-US"/>
        </w:rPr>
        <w:t xml:space="preserve"> c</w:t>
      </w:r>
      <w:r>
        <w:rPr>
          <w:sz w:val="28"/>
          <w:szCs w:val="28"/>
        </w:rPr>
        <w:t>hức Hội nghị điển hình tiên tiến và Đại hội thi đua yêu nước toàn tỉnh lần thứ</w:t>
      </w:r>
      <w:r>
        <w:rPr>
          <w:spacing w:val="1"/>
          <w:sz w:val="28"/>
          <w:szCs w:val="28"/>
        </w:rPr>
        <w:t xml:space="preserve"> </w:t>
      </w:r>
      <w:r>
        <w:rPr>
          <w:sz w:val="28"/>
          <w:szCs w:val="28"/>
        </w:rPr>
        <w:t>VIII.</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lang w:val="en-US"/>
        </w:rPr>
        <w:t>4.</w:t>
      </w:r>
      <w:r>
        <w:rPr>
          <w:b/>
          <w:sz w:val="28"/>
          <w:szCs w:val="28"/>
          <w:lang w:val="en-US"/>
        </w:rPr>
        <w:t xml:space="preserve"> </w:t>
      </w:r>
      <w:r>
        <w:rPr>
          <w:sz w:val="28"/>
          <w:szCs w:val="28"/>
          <w:lang w:val="en-US"/>
        </w:rPr>
        <w:t xml:space="preserve"> </w:t>
      </w:r>
      <w:r>
        <w:rPr>
          <w:sz w:val="28"/>
          <w:szCs w:val="28"/>
        </w:rPr>
        <w:t>Bám sát</w:t>
      </w:r>
      <w:r>
        <w:rPr>
          <w:spacing w:val="1"/>
          <w:sz w:val="28"/>
          <w:szCs w:val="28"/>
        </w:rPr>
        <w:t xml:space="preserve"> </w:t>
      </w:r>
      <w:r>
        <w:rPr>
          <w:sz w:val="28"/>
          <w:szCs w:val="28"/>
        </w:rPr>
        <w:t>quy định của pháp luật để thực</w:t>
      </w:r>
      <w:r>
        <w:rPr>
          <w:sz w:val="28"/>
          <w:szCs w:val="28"/>
          <w:lang w:val="en-US"/>
        </w:rPr>
        <w:t xml:space="preserve"> </w:t>
      </w:r>
      <w:r>
        <w:rPr>
          <w:sz w:val="28"/>
          <w:szCs w:val="28"/>
        </w:rPr>
        <w:t>hiện khen thưởng kịp thời,</w:t>
      </w:r>
      <w:r>
        <w:rPr>
          <w:spacing w:val="1"/>
          <w:sz w:val="28"/>
          <w:szCs w:val="28"/>
        </w:rPr>
        <w:t xml:space="preserve"> </w:t>
      </w:r>
      <w:r>
        <w:rPr>
          <w:sz w:val="28"/>
          <w:szCs w:val="28"/>
        </w:rPr>
        <w:t>công khai, minh bạch, đúng đối tượng, tiêu chuẩn và thành tích. Không ngừng</w:t>
      </w:r>
      <w:r>
        <w:rPr>
          <w:spacing w:val="1"/>
          <w:sz w:val="28"/>
          <w:szCs w:val="28"/>
        </w:rPr>
        <w:t xml:space="preserve"> </w:t>
      </w:r>
      <w:r>
        <w:rPr>
          <w:sz w:val="28"/>
          <w:szCs w:val="28"/>
        </w:rPr>
        <w:t>nâng</w:t>
      </w:r>
      <w:r>
        <w:rPr>
          <w:spacing w:val="5"/>
          <w:sz w:val="28"/>
          <w:szCs w:val="28"/>
        </w:rPr>
        <w:t xml:space="preserve"> </w:t>
      </w:r>
      <w:r>
        <w:rPr>
          <w:sz w:val="28"/>
          <w:szCs w:val="28"/>
        </w:rPr>
        <w:t>cao</w:t>
      </w:r>
      <w:r>
        <w:rPr>
          <w:spacing w:val="5"/>
          <w:sz w:val="28"/>
          <w:szCs w:val="28"/>
        </w:rPr>
        <w:t xml:space="preserve"> </w:t>
      </w:r>
      <w:r>
        <w:rPr>
          <w:sz w:val="28"/>
          <w:szCs w:val="28"/>
        </w:rPr>
        <w:t>chất</w:t>
      </w:r>
      <w:r>
        <w:rPr>
          <w:spacing w:val="5"/>
          <w:sz w:val="28"/>
          <w:szCs w:val="28"/>
        </w:rPr>
        <w:t xml:space="preserve"> </w:t>
      </w:r>
      <w:r>
        <w:rPr>
          <w:sz w:val="28"/>
          <w:szCs w:val="28"/>
        </w:rPr>
        <w:t>lượng</w:t>
      </w:r>
      <w:r>
        <w:rPr>
          <w:spacing w:val="2"/>
          <w:sz w:val="28"/>
          <w:szCs w:val="28"/>
        </w:rPr>
        <w:t xml:space="preserve"> </w:t>
      </w:r>
      <w:r>
        <w:rPr>
          <w:sz w:val="28"/>
          <w:szCs w:val="28"/>
        </w:rPr>
        <w:t>thẩm định</w:t>
      </w:r>
      <w:r>
        <w:rPr>
          <w:spacing w:val="5"/>
          <w:sz w:val="28"/>
          <w:szCs w:val="28"/>
        </w:rPr>
        <w:t xml:space="preserve"> </w:t>
      </w:r>
      <w:r>
        <w:rPr>
          <w:sz w:val="28"/>
          <w:szCs w:val="28"/>
        </w:rPr>
        <w:t>hồ</w:t>
      </w:r>
      <w:r>
        <w:rPr>
          <w:spacing w:val="11"/>
          <w:sz w:val="28"/>
          <w:szCs w:val="28"/>
        </w:rPr>
        <w:t xml:space="preserve"> </w:t>
      </w:r>
      <w:r>
        <w:rPr>
          <w:sz w:val="28"/>
          <w:szCs w:val="28"/>
        </w:rPr>
        <w:t>sơ</w:t>
      </w:r>
      <w:r>
        <w:rPr>
          <w:spacing w:val="2"/>
          <w:sz w:val="28"/>
          <w:szCs w:val="28"/>
        </w:rPr>
        <w:t xml:space="preserve"> </w:t>
      </w:r>
      <w:r>
        <w:rPr>
          <w:sz w:val="28"/>
          <w:szCs w:val="28"/>
        </w:rPr>
        <w:t>khen</w:t>
      </w:r>
      <w:r>
        <w:rPr>
          <w:spacing w:val="4"/>
          <w:sz w:val="28"/>
          <w:szCs w:val="28"/>
        </w:rPr>
        <w:t xml:space="preserve"> </w:t>
      </w:r>
      <w:r>
        <w:rPr>
          <w:sz w:val="28"/>
          <w:szCs w:val="28"/>
        </w:rPr>
        <w:t>thưởng.</w:t>
      </w:r>
      <w:r>
        <w:rPr>
          <w:spacing w:val="3"/>
          <w:sz w:val="28"/>
          <w:szCs w:val="28"/>
        </w:rPr>
        <w:t xml:space="preserve"> </w:t>
      </w:r>
      <w:r>
        <w:rPr>
          <w:sz w:val="28"/>
          <w:szCs w:val="28"/>
        </w:rPr>
        <w:t>Danh</w:t>
      </w:r>
      <w:r>
        <w:rPr>
          <w:spacing w:val="5"/>
          <w:sz w:val="28"/>
          <w:szCs w:val="28"/>
        </w:rPr>
        <w:t xml:space="preserve"> </w:t>
      </w:r>
      <w:r>
        <w:rPr>
          <w:sz w:val="28"/>
          <w:szCs w:val="28"/>
        </w:rPr>
        <w:t>hiệu</w:t>
      </w:r>
      <w:r>
        <w:rPr>
          <w:spacing w:val="4"/>
          <w:sz w:val="28"/>
          <w:szCs w:val="28"/>
        </w:rPr>
        <w:t xml:space="preserve"> </w:t>
      </w:r>
      <w:r>
        <w:rPr>
          <w:sz w:val="28"/>
          <w:szCs w:val="28"/>
        </w:rPr>
        <w:t>thi</w:t>
      </w:r>
      <w:r>
        <w:rPr>
          <w:spacing w:val="5"/>
          <w:sz w:val="28"/>
          <w:szCs w:val="28"/>
        </w:rPr>
        <w:t xml:space="preserve"> </w:t>
      </w:r>
      <w:r>
        <w:rPr>
          <w:sz w:val="28"/>
          <w:szCs w:val="28"/>
        </w:rPr>
        <w:t>đua,</w:t>
      </w:r>
      <w:r>
        <w:rPr>
          <w:spacing w:val="4"/>
          <w:sz w:val="28"/>
          <w:szCs w:val="28"/>
        </w:rPr>
        <w:t xml:space="preserve"> </w:t>
      </w:r>
      <w:r>
        <w:rPr>
          <w:sz w:val="28"/>
          <w:szCs w:val="28"/>
        </w:rPr>
        <w:t>hính</w:t>
      </w:r>
      <w:r>
        <w:rPr>
          <w:spacing w:val="2"/>
          <w:sz w:val="28"/>
          <w:szCs w:val="28"/>
        </w:rPr>
        <w:t xml:space="preserve"> </w:t>
      </w:r>
      <w:r>
        <w:rPr>
          <w:sz w:val="28"/>
          <w:szCs w:val="28"/>
        </w:rPr>
        <w:t>thức</w:t>
      </w:r>
      <w:r>
        <w:rPr>
          <w:sz w:val="28"/>
          <w:szCs w:val="28"/>
          <w:lang w:val="en-US"/>
        </w:rPr>
        <w:t xml:space="preserve"> </w:t>
      </w:r>
      <w:r>
        <w:rPr>
          <w:sz w:val="28"/>
          <w:szCs w:val="28"/>
        </w:rPr>
        <w:t>khen</w:t>
      </w:r>
      <w:r>
        <w:rPr>
          <w:spacing w:val="36"/>
          <w:sz w:val="28"/>
          <w:szCs w:val="28"/>
        </w:rPr>
        <w:t xml:space="preserve"> </w:t>
      </w:r>
      <w:r>
        <w:rPr>
          <w:sz w:val="28"/>
          <w:szCs w:val="28"/>
        </w:rPr>
        <w:t>thưởng</w:t>
      </w:r>
      <w:r>
        <w:rPr>
          <w:spacing w:val="34"/>
          <w:sz w:val="28"/>
          <w:szCs w:val="28"/>
        </w:rPr>
        <w:t xml:space="preserve"> </w:t>
      </w:r>
      <w:r>
        <w:rPr>
          <w:sz w:val="28"/>
          <w:szCs w:val="28"/>
        </w:rPr>
        <w:t>phải</w:t>
      </w:r>
      <w:r>
        <w:rPr>
          <w:spacing w:val="36"/>
          <w:sz w:val="28"/>
          <w:szCs w:val="28"/>
        </w:rPr>
        <w:t xml:space="preserve"> </w:t>
      </w:r>
      <w:r>
        <w:rPr>
          <w:sz w:val="28"/>
          <w:szCs w:val="28"/>
        </w:rPr>
        <w:t>tương</w:t>
      </w:r>
      <w:r>
        <w:rPr>
          <w:spacing w:val="36"/>
          <w:sz w:val="28"/>
          <w:szCs w:val="28"/>
        </w:rPr>
        <w:t xml:space="preserve"> </w:t>
      </w:r>
      <w:r>
        <w:rPr>
          <w:sz w:val="28"/>
          <w:szCs w:val="28"/>
        </w:rPr>
        <w:t>xứng</w:t>
      </w:r>
      <w:r>
        <w:rPr>
          <w:spacing w:val="36"/>
          <w:sz w:val="28"/>
          <w:szCs w:val="28"/>
        </w:rPr>
        <w:t xml:space="preserve"> </w:t>
      </w:r>
      <w:r>
        <w:rPr>
          <w:sz w:val="28"/>
          <w:szCs w:val="28"/>
        </w:rPr>
        <w:t>với</w:t>
      </w:r>
      <w:r>
        <w:rPr>
          <w:spacing w:val="36"/>
          <w:sz w:val="28"/>
          <w:szCs w:val="28"/>
        </w:rPr>
        <w:t xml:space="preserve"> </w:t>
      </w:r>
      <w:r>
        <w:rPr>
          <w:sz w:val="28"/>
          <w:szCs w:val="28"/>
        </w:rPr>
        <w:t>phong</w:t>
      </w:r>
      <w:r>
        <w:rPr>
          <w:spacing w:val="34"/>
          <w:sz w:val="28"/>
          <w:szCs w:val="28"/>
        </w:rPr>
        <w:t xml:space="preserve"> </w:t>
      </w:r>
      <w:r>
        <w:rPr>
          <w:sz w:val="28"/>
          <w:szCs w:val="28"/>
        </w:rPr>
        <w:t>trào</w:t>
      </w:r>
      <w:r>
        <w:rPr>
          <w:spacing w:val="36"/>
          <w:sz w:val="28"/>
          <w:szCs w:val="28"/>
        </w:rPr>
        <w:t xml:space="preserve"> </w:t>
      </w:r>
      <w:r>
        <w:rPr>
          <w:sz w:val="28"/>
          <w:szCs w:val="28"/>
        </w:rPr>
        <w:t>thi</w:t>
      </w:r>
      <w:r>
        <w:rPr>
          <w:spacing w:val="36"/>
          <w:sz w:val="28"/>
          <w:szCs w:val="28"/>
        </w:rPr>
        <w:t xml:space="preserve"> </w:t>
      </w:r>
      <w:r>
        <w:rPr>
          <w:sz w:val="28"/>
          <w:szCs w:val="28"/>
        </w:rPr>
        <w:t>đua</w:t>
      </w:r>
      <w:r>
        <w:rPr>
          <w:spacing w:val="35"/>
          <w:sz w:val="28"/>
          <w:szCs w:val="28"/>
        </w:rPr>
        <w:t xml:space="preserve"> </w:t>
      </w:r>
      <w:r>
        <w:rPr>
          <w:sz w:val="28"/>
          <w:szCs w:val="28"/>
        </w:rPr>
        <w:t>và</w:t>
      </w:r>
      <w:r>
        <w:rPr>
          <w:spacing w:val="35"/>
          <w:sz w:val="28"/>
          <w:szCs w:val="28"/>
        </w:rPr>
        <w:t xml:space="preserve"> </w:t>
      </w:r>
      <w:r>
        <w:rPr>
          <w:sz w:val="28"/>
          <w:szCs w:val="28"/>
        </w:rPr>
        <w:t>thành</w:t>
      </w:r>
      <w:r>
        <w:rPr>
          <w:spacing w:val="36"/>
          <w:sz w:val="28"/>
          <w:szCs w:val="28"/>
        </w:rPr>
        <w:t xml:space="preserve"> </w:t>
      </w:r>
      <w:r>
        <w:rPr>
          <w:sz w:val="28"/>
          <w:szCs w:val="28"/>
        </w:rPr>
        <w:t>tích</w:t>
      </w:r>
      <w:r>
        <w:rPr>
          <w:spacing w:val="37"/>
          <w:sz w:val="28"/>
          <w:szCs w:val="28"/>
        </w:rPr>
        <w:t xml:space="preserve"> </w:t>
      </w:r>
      <w:r>
        <w:rPr>
          <w:sz w:val="28"/>
          <w:szCs w:val="28"/>
        </w:rPr>
        <w:t>đạt</w:t>
      </w:r>
      <w:r>
        <w:rPr>
          <w:spacing w:val="36"/>
          <w:sz w:val="28"/>
          <w:szCs w:val="28"/>
        </w:rPr>
        <w:t xml:space="preserve"> </w:t>
      </w:r>
      <w:r>
        <w:rPr>
          <w:sz w:val="28"/>
          <w:szCs w:val="28"/>
        </w:rPr>
        <w:t>được;</w:t>
      </w:r>
      <w:r>
        <w:rPr>
          <w:spacing w:val="-67"/>
          <w:sz w:val="28"/>
          <w:szCs w:val="28"/>
        </w:rPr>
        <w:t xml:space="preserve"> </w:t>
      </w:r>
      <w:r>
        <w:rPr>
          <w:sz w:val="28"/>
          <w:szCs w:val="28"/>
          <w:lang w:val="en-US"/>
        </w:rPr>
        <w:t xml:space="preserve"> k</w:t>
      </w:r>
      <w:r>
        <w:rPr>
          <w:sz w:val="28"/>
          <w:szCs w:val="28"/>
        </w:rPr>
        <w:t>hen</w:t>
      </w:r>
      <w:r>
        <w:rPr>
          <w:spacing w:val="46"/>
          <w:sz w:val="28"/>
          <w:szCs w:val="28"/>
        </w:rPr>
        <w:t xml:space="preserve"> </w:t>
      </w:r>
      <w:r>
        <w:rPr>
          <w:sz w:val="28"/>
          <w:szCs w:val="28"/>
        </w:rPr>
        <w:t>thưởng</w:t>
      </w:r>
      <w:r>
        <w:rPr>
          <w:spacing w:val="46"/>
          <w:sz w:val="28"/>
          <w:szCs w:val="28"/>
        </w:rPr>
        <w:t xml:space="preserve"> </w:t>
      </w:r>
      <w:r>
        <w:rPr>
          <w:sz w:val="28"/>
          <w:szCs w:val="28"/>
        </w:rPr>
        <w:t>chuyên</w:t>
      </w:r>
      <w:r>
        <w:rPr>
          <w:spacing w:val="47"/>
          <w:sz w:val="28"/>
          <w:szCs w:val="28"/>
        </w:rPr>
        <w:t xml:space="preserve"> </w:t>
      </w:r>
      <w:r>
        <w:rPr>
          <w:sz w:val="28"/>
          <w:szCs w:val="28"/>
        </w:rPr>
        <w:t>đề</w:t>
      </w:r>
      <w:r>
        <w:rPr>
          <w:spacing w:val="46"/>
          <w:sz w:val="28"/>
          <w:szCs w:val="28"/>
        </w:rPr>
        <w:t xml:space="preserve"> </w:t>
      </w:r>
      <w:r>
        <w:rPr>
          <w:sz w:val="28"/>
          <w:szCs w:val="28"/>
        </w:rPr>
        <w:t>và</w:t>
      </w:r>
      <w:r>
        <w:rPr>
          <w:spacing w:val="45"/>
          <w:sz w:val="28"/>
          <w:szCs w:val="28"/>
        </w:rPr>
        <w:t xml:space="preserve"> </w:t>
      </w:r>
      <w:r>
        <w:rPr>
          <w:sz w:val="28"/>
          <w:szCs w:val="28"/>
        </w:rPr>
        <w:t>đột</w:t>
      </w:r>
      <w:r>
        <w:rPr>
          <w:spacing w:val="47"/>
          <w:sz w:val="28"/>
          <w:szCs w:val="28"/>
        </w:rPr>
        <w:t xml:space="preserve"> </w:t>
      </w:r>
      <w:r>
        <w:rPr>
          <w:sz w:val="28"/>
          <w:szCs w:val="28"/>
        </w:rPr>
        <w:t>xuất</w:t>
      </w:r>
      <w:r>
        <w:rPr>
          <w:spacing w:val="48"/>
          <w:sz w:val="28"/>
          <w:szCs w:val="28"/>
        </w:rPr>
        <w:t xml:space="preserve"> </w:t>
      </w:r>
      <w:r>
        <w:rPr>
          <w:sz w:val="28"/>
          <w:szCs w:val="28"/>
        </w:rPr>
        <w:t>cho</w:t>
      </w:r>
      <w:r>
        <w:rPr>
          <w:spacing w:val="46"/>
          <w:sz w:val="28"/>
          <w:szCs w:val="28"/>
        </w:rPr>
        <w:t xml:space="preserve"> </w:t>
      </w:r>
      <w:r>
        <w:rPr>
          <w:sz w:val="28"/>
          <w:szCs w:val="28"/>
        </w:rPr>
        <w:t>các</w:t>
      </w:r>
      <w:r>
        <w:rPr>
          <w:spacing w:val="46"/>
          <w:sz w:val="28"/>
          <w:szCs w:val="28"/>
        </w:rPr>
        <w:t xml:space="preserve"> </w:t>
      </w:r>
      <w:r>
        <w:rPr>
          <w:sz w:val="28"/>
          <w:szCs w:val="28"/>
        </w:rPr>
        <w:t>tập</w:t>
      </w:r>
      <w:r>
        <w:rPr>
          <w:spacing w:val="46"/>
          <w:sz w:val="28"/>
          <w:szCs w:val="28"/>
        </w:rPr>
        <w:t xml:space="preserve"> </w:t>
      </w:r>
      <w:r>
        <w:rPr>
          <w:sz w:val="28"/>
          <w:szCs w:val="28"/>
        </w:rPr>
        <w:t>thể,</w:t>
      </w:r>
      <w:r>
        <w:rPr>
          <w:spacing w:val="45"/>
          <w:sz w:val="28"/>
          <w:szCs w:val="28"/>
        </w:rPr>
        <w:t xml:space="preserve"> </w:t>
      </w:r>
      <w:r>
        <w:rPr>
          <w:sz w:val="28"/>
          <w:szCs w:val="28"/>
        </w:rPr>
        <w:t>cá</w:t>
      </w:r>
      <w:r>
        <w:rPr>
          <w:spacing w:val="45"/>
          <w:sz w:val="28"/>
          <w:szCs w:val="28"/>
        </w:rPr>
        <w:t xml:space="preserve"> </w:t>
      </w:r>
      <w:r>
        <w:rPr>
          <w:sz w:val="28"/>
          <w:szCs w:val="28"/>
        </w:rPr>
        <w:t>nhân</w:t>
      </w:r>
      <w:r>
        <w:rPr>
          <w:spacing w:val="47"/>
          <w:sz w:val="28"/>
          <w:szCs w:val="28"/>
        </w:rPr>
        <w:t xml:space="preserve"> </w:t>
      </w:r>
      <w:r>
        <w:rPr>
          <w:sz w:val="28"/>
          <w:szCs w:val="28"/>
        </w:rPr>
        <w:t>đảm</w:t>
      </w:r>
      <w:r>
        <w:rPr>
          <w:spacing w:val="43"/>
          <w:sz w:val="28"/>
          <w:szCs w:val="28"/>
        </w:rPr>
        <w:t xml:space="preserve"> </w:t>
      </w:r>
      <w:r>
        <w:rPr>
          <w:sz w:val="28"/>
          <w:szCs w:val="28"/>
        </w:rPr>
        <w:t>bảo</w:t>
      </w:r>
      <w:r>
        <w:rPr>
          <w:spacing w:val="46"/>
          <w:sz w:val="28"/>
          <w:szCs w:val="28"/>
        </w:rPr>
        <w:t xml:space="preserve"> </w:t>
      </w:r>
      <w:r>
        <w:rPr>
          <w:sz w:val="28"/>
          <w:szCs w:val="28"/>
        </w:rPr>
        <w:t>đúng</w:t>
      </w:r>
      <w:r>
        <w:rPr>
          <w:spacing w:val="-68"/>
          <w:sz w:val="28"/>
          <w:szCs w:val="28"/>
        </w:rPr>
        <w:t xml:space="preserve"> </w:t>
      </w:r>
      <w:r>
        <w:rPr>
          <w:sz w:val="28"/>
          <w:szCs w:val="28"/>
          <w:lang w:val="en-US"/>
        </w:rPr>
        <w:t xml:space="preserve"> h</w:t>
      </w:r>
      <w:r>
        <w:rPr>
          <w:sz w:val="28"/>
          <w:szCs w:val="28"/>
        </w:rPr>
        <w:t>ướng dẫn và quy định của pháp luật. Đối tượng được khen thưởng phải thực sự</w:t>
      </w:r>
      <w:r>
        <w:rPr>
          <w:spacing w:val="1"/>
          <w:sz w:val="28"/>
          <w:szCs w:val="28"/>
        </w:rPr>
        <w:t xml:space="preserve"> </w:t>
      </w:r>
      <w:r>
        <w:rPr>
          <w:sz w:val="28"/>
          <w:szCs w:val="28"/>
        </w:rPr>
        <w:t>tiêu biểu, nỗ lực phấn đấu, đổi mới sáng tạo, hoàn thành xuất sắc nhiệm vụ được</w:t>
      </w:r>
      <w:r>
        <w:rPr>
          <w:spacing w:val="-67"/>
          <w:sz w:val="28"/>
          <w:szCs w:val="28"/>
        </w:rPr>
        <w:t xml:space="preserve"> </w:t>
      </w:r>
      <w:r>
        <w:rPr>
          <w:sz w:val="28"/>
          <w:szCs w:val="28"/>
        </w:rPr>
        <w:t>giao.</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rPr>
        <w:t>Nâng cao vai trò, trách nhiệm của người đứng đầu trong việc phát hiện,</w:t>
      </w:r>
      <w:r>
        <w:rPr>
          <w:spacing w:val="1"/>
          <w:sz w:val="28"/>
          <w:szCs w:val="28"/>
        </w:rPr>
        <w:t xml:space="preserve"> </w:t>
      </w:r>
      <w:r>
        <w:rPr>
          <w:sz w:val="28"/>
          <w:szCs w:val="28"/>
        </w:rPr>
        <w:t>biểu dương, khen thưởng. Tập trung giải quyết khen thưởng kháng chiến, phong</w:t>
      </w:r>
      <w:r>
        <w:rPr>
          <w:spacing w:val="1"/>
          <w:sz w:val="28"/>
          <w:szCs w:val="28"/>
        </w:rPr>
        <w:t xml:space="preserve"> </w:t>
      </w:r>
      <w:r>
        <w:rPr>
          <w:sz w:val="28"/>
          <w:szCs w:val="28"/>
        </w:rPr>
        <w:t>tặng, truy tặng danh hiệu “Bà mẹ Việt Nam anh hùng”. Chú trọng, quan tâm</w:t>
      </w:r>
      <w:r>
        <w:rPr>
          <w:spacing w:val="1"/>
          <w:sz w:val="28"/>
          <w:szCs w:val="28"/>
        </w:rPr>
        <w:t xml:space="preserve"> </w:t>
      </w:r>
      <w:r>
        <w:rPr>
          <w:sz w:val="28"/>
          <w:szCs w:val="28"/>
        </w:rPr>
        <w:t>khen</w:t>
      </w:r>
      <w:r>
        <w:rPr>
          <w:spacing w:val="-3"/>
          <w:sz w:val="28"/>
          <w:szCs w:val="28"/>
        </w:rPr>
        <w:t xml:space="preserve"> </w:t>
      </w:r>
      <w:r>
        <w:rPr>
          <w:sz w:val="28"/>
          <w:szCs w:val="28"/>
        </w:rPr>
        <w:t>thưởng cho công nhân,</w:t>
      </w:r>
      <w:r>
        <w:rPr>
          <w:spacing w:val="-1"/>
          <w:sz w:val="28"/>
          <w:szCs w:val="28"/>
        </w:rPr>
        <w:t xml:space="preserve"> </w:t>
      </w:r>
      <w:r>
        <w:rPr>
          <w:sz w:val="28"/>
          <w:szCs w:val="28"/>
        </w:rPr>
        <w:t>nông dân,</w:t>
      </w:r>
      <w:r>
        <w:rPr>
          <w:spacing w:val="-5"/>
          <w:sz w:val="28"/>
          <w:szCs w:val="28"/>
        </w:rPr>
        <w:t xml:space="preserve"> </w:t>
      </w:r>
      <w:r>
        <w:rPr>
          <w:sz w:val="28"/>
          <w:szCs w:val="28"/>
        </w:rPr>
        <w:t>người</w:t>
      </w:r>
      <w:r>
        <w:rPr>
          <w:spacing w:val="1"/>
          <w:sz w:val="28"/>
          <w:szCs w:val="28"/>
        </w:rPr>
        <w:t xml:space="preserve"> </w:t>
      </w:r>
      <w:r>
        <w:rPr>
          <w:sz w:val="28"/>
          <w:szCs w:val="28"/>
        </w:rPr>
        <w:t>lao động</w:t>
      </w:r>
      <w:r>
        <w:rPr>
          <w:spacing w:val="-4"/>
          <w:sz w:val="28"/>
          <w:szCs w:val="28"/>
        </w:rPr>
        <w:t xml:space="preserve"> </w:t>
      </w:r>
      <w:r>
        <w:rPr>
          <w:sz w:val="28"/>
          <w:szCs w:val="28"/>
        </w:rPr>
        <w:t>trực</w:t>
      </w:r>
      <w:r>
        <w:rPr>
          <w:spacing w:val="-1"/>
          <w:sz w:val="28"/>
          <w:szCs w:val="28"/>
        </w:rPr>
        <w:t xml:space="preserve"> </w:t>
      </w:r>
      <w:r>
        <w:rPr>
          <w:sz w:val="28"/>
          <w:szCs w:val="28"/>
        </w:rPr>
        <w:t>tiếp...</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lang w:val="en-US"/>
        </w:rPr>
        <w:t>5.</w:t>
      </w:r>
      <w:r>
        <w:rPr>
          <w:b/>
          <w:sz w:val="28"/>
          <w:szCs w:val="28"/>
          <w:lang w:val="en-US"/>
        </w:rPr>
        <w:t xml:space="preserve"> </w:t>
      </w:r>
      <w:r>
        <w:rPr>
          <w:sz w:val="28"/>
          <w:szCs w:val="28"/>
        </w:rPr>
        <w:t>Tiếp tục phát huy vai trò của Mặt trận Tổ quốc và các tổ</w:t>
      </w:r>
      <w:r>
        <w:rPr>
          <w:spacing w:val="1"/>
          <w:sz w:val="28"/>
          <w:szCs w:val="28"/>
        </w:rPr>
        <w:t xml:space="preserve"> </w:t>
      </w:r>
      <w:r>
        <w:rPr>
          <w:sz w:val="28"/>
          <w:szCs w:val="28"/>
        </w:rPr>
        <w:t>chức thành viên trong việc phối hợp tổ chức thực hiện và tuyên truyền, vận độn</w:t>
      </w:r>
      <w:r>
        <w:rPr>
          <w:sz w:val="28"/>
          <w:szCs w:val="28"/>
          <w:lang w:val="en-US"/>
        </w:rPr>
        <w:t xml:space="preserve">g </w:t>
      </w:r>
      <w:r>
        <w:rPr>
          <w:spacing w:val="-67"/>
          <w:sz w:val="28"/>
          <w:szCs w:val="28"/>
        </w:rPr>
        <w:t xml:space="preserve"> </w:t>
      </w:r>
      <w:r>
        <w:rPr>
          <w:sz w:val="28"/>
          <w:szCs w:val="28"/>
        </w:rPr>
        <w:t>các</w:t>
      </w:r>
      <w:r>
        <w:rPr>
          <w:spacing w:val="49"/>
          <w:sz w:val="28"/>
          <w:szCs w:val="28"/>
        </w:rPr>
        <w:t xml:space="preserve"> </w:t>
      </w:r>
      <w:r>
        <w:rPr>
          <w:sz w:val="28"/>
          <w:szCs w:val="28"/>
        </w:rPr>
        <w:t>tầng</w:t>
      </w:r>
      <w:r>
        <w:rPr>
          <w:spacing w:val="47"/>
          <w:sz w:val="28"/>
          <w:szCs w:val="28"/>
        </w:rPr>
        <w:t xml:space="preserve"> </w:t>
      </w:r>
      <w:r>
        <w:rPr>
          <w:sz w:val="28"/>
          <w:szCs w:val="28"/>
        </w:rPr>
        <w:t>lớp</w:t>
      </w:r>
      <w:r>
        <w:rPr>
          <w:spacing w:val="49"/>
          <w:sz w:val="28"/>
          <w:szCs w:val="28"/>
        </w:rPr>
        <w:t xml:space="preserve"> </w:t>
      </w:r>
      <w:r>
        <w:rPr>
          <w:sz w:val="28"/>
          <w:szCs w:val="28"/>
        </w:rPr>
        <w:t>Nhân</w:t>
      </w:r>
      <w:r>
        <w:rPr>
          <w:spacing w:val="47"/>
          <w:sz w:val="28"/>
          <w:szCs w:val="28"/>
        </w:rPr>
        <w:t xml:space="preserve"> </w:t>
      </w:r>
      <w:r>
        <w:rPr>
          <w:sz w:val="28"/>
          <w:szCs w:val="28"/>
        </w:rPr>
        <w:t>dân</w:t>
      </w:r>
      <w:r>
        <w:rPr>
          <w:spacing w:val="48"/>
          <w:sz w:val="28"/>
          <w:szCs w:val="28"/>
        </w:rPr>
        <w:t xml:space="preserve"> </w:t>
      </w:r>
      <w:r>
        <w:rPr>
          <w:sz w:val="28"/>
          <w:szCs w:val="28"/>
        </w:rPr>
        <w:t>đoàn</w:t>
      </w:r>
      <w:r>
        <w:rPr>
          <w:spacing w:val="47"/>
          <w:sz w:val="28"/>
          <w:szCs w:val="28"/>
        </w:rPr>
        <w:t xml:space="preserve"> </w:t>
      </w:r>
      <w:r>
        <w:rPr>
          <w:sz w:val="28"/>
          <w:szCs w:val="28"/>
        </w:rPr>
        <w:t>kết,</w:t>
      </w:r>
      <w:r>
        <w:rPr>
          <w:spacing w:val="45"/>
          <w:sz w:val="28"/>
          <w:szCs w:val="28"/>
        </w:rPr>
        <w:t xml:space="preserve"> </w:t>
      </w:r>
      <w:r>
        <w:rPr>
          <w:sz w:val="28"/>
          <w:szCs w:val="28"/>
        </w:rPr>
        <w:t>tin</w:t>
      </w:r>
      <w:r>
        <w:rPr>
          <w:spacing w:val="47"/>
          <w:sz w:val="28"/>
          <w:szCs w:val="28"/>
        </w:rPr>
        <w:t xml:space="preserve"> </w:t>
      </w:r>
      <w:r>
        <w:rPr>
          <w:sz w:val="28"/>
          <w:szCs w:val="28"/>
        </w:rPr>
        <w:t>tưởng,</w:t>
      </w:r>
      <w:r>
        <w:rPr>
          <w:spacing w:val="45"/>
          <w:sz w:val="28"/>
          <w:szCs w:val="28"/>
        </w:rPr>
        <w:t xml:space="preserve"> </w:t>
      </w:r>
      <w:r>
        <w:rPr>
          <w:sz w:val="28"/>
          <w:szCs w:val="28"/>
        </w:rPr>
        <w:t>tích</w:t>
      </w:r>
      <w:r>
        <w:rPr>
          <w:spacing w:val="48"/>
          <w:sz w:val="28"/>
          <w:szCs w:val="28"/>
        </w:rPr>
        <w:t xml:space="preserve"> </w:t>
      </w:r>
      <w:r>
        <w:rPr>
          <w:sz w:val="28"/>
          <w:szCs w:val="28"/>
        </w:rPr>
        <w:t>cực</w:t>
      </w:r>
      <w:r>
        <w:rPr>
          <w:spacing w:val="46"/>
          <w:sz w:val="28"/>
          <w:szCs w:val="28"/>
        </w:rPr>
        <w:t xml:space="preserve"> </w:t>
      </w:r>
      <w:r>
        <w:rPr>
          <w:sz w:val="28"/>
          <w:szCs w:val="28"/>
        </w:rPr>
        <w:t>tham</w:t>
      </w:r>
      <w:r>
        <w:rPr>
          <w:spacing w:val="43"/>
          <w:sz w:val="28"/>
          <w:szCs w:val="28"/>
        </w:rPr>
        <w:t xml:space="preserve"> </w:t>
      </w:r>
      <w:r>
        <w:rPr>
          <w:sz w:val="28"/>
          <w:szCs w:val="28"/>
        </w:rPr>
        <w:t>gia</w:t>
      </w:r>
      <w:r>
        <w:rPr>
          <w:spacing w:val="48"/>
          <w:sz w:val="28"/>
          <w:szCs w:val="28"/>
        </w:rPr>
        <w:t xml:space="preserve"> </w:t>
      </w:r>
      <w:r>
        <w:rPr>
          <w:sz w:val="28"/>
          <w:szCs w:val="28"/>
        </w:rPr>
        <w:t>thực</w:t>
      </w:r>
      <w:r>
        <w:rPr>
          <w:spacing w:val="46"/>
          <w:sz w:val="28"/>
          <w:szCs w:val="28"/>
        </w:rPr>
        <w:t xml:space="preserve"> </w:t>
      </w:r>
      <w:r>
        <w:rPr>
          <w:sz w:val="28"/>
          <w:szCs w:val="28"/>
        </w:rPr>
        <w:t>hiện</w:t>
      </w:r>
      <w:r>
        <w:rPr>
          <w:spacing w:val="48"/>
          <w:sz w:val="28"/>
          <w:szCs w:val="28"/>
        </w:rPr>
        <w:t xml:space="preserve"> </w:t>
      </w:r>
      <w:r>
        <w:rPr>
          <w:sz w:val="28"/>
          <w:szCs w:val="28"/>
        </w:rPr>
        <w:t>các</w:t>
      </w:r>
      <w:r>
        <w:rPr>
          <w:spacing w:val="-68"/>
          <w:sz w:val="28"/>
          <w:szCs w:val="28"/>
        </w:rPr>
        <w:t xml:space="preserve"> </w:t>
      </w:r>
      <w:r>
        <w:rPr>
          <w:sz w:val="28"/>
          <w:szCs w:val="28"/>
        </w:rPr>
        <w:t xml:space="preserve">phong trào thi </w:t>
      </w:r>
      <w:r>
        <w:rPr>
          <w:sz w:val="28"/>
          <w:szCs w:val="28"/>
        </w:rPr>
        <w:lastRenderedPageBreak/>
        <w:t>đua, tạo đồng thuận cao và phát huy sức mạnh của toàn xã hội</w:t>
      </w:r>
      <w:r>
        <w:rPr>
          <w:spacing w:val="1"/>
          <w:sz w:val="28"/>
          <w:szCs w:val="28"/>
        </w:rPr>
        <w:t xml:space="preserve"> </w:t>
      </w:r>
      <w:r>
        <w:rPr>
          <w:sz w:val="28"/>
          <w:szCs w:val="28"/>
        </w:rPr>
        <w:t>trong thực hiện mục tiêu, nhiệm vụ năm 2025; phối hợp với các cơ quan thông</w:t>
      </w:r>
      <w:r>
        <w:rPr>
          <w:spacing w:val="1"/>
          <w:sz w:val="28"/>
          <w:szCs w:val="28"/>
        </w:rPr>
        <w:t xml:space="preserve"> </w:t>
      </w:r>
      <w:r>
        <w:rPr>
          <w:sz w:val="28"/>
          <w:szCs w:val="28"/>
        </w:rPr>
        <w:t>tin đại chúng kịp thời phát hiện, tuyên truyền, phổ biến, giới thiệu và nhân rộng</w:t>
      </w:r>
      <w:r>
        <w:rPr>
          <w:spacing w:val="1"/>
          <w:sz w:val="28"/>
          <w:szCs w:val="28"/>
        </w:rPr>
        <w:t xml:space="preserve"> </w:t>
      </w:r>
      <w:r>
        <w:rPr>
          <w:sz w:val="28"/>
          <w:szCs w:val="28"/>
        </w:rPr>
        <w:t>các điển hình tiên tiến, gương người tốt, việc tốt, nhân tố mới trong các phong</w:t>
      </w:r>
      <w:r>
        <w:rPr>
          <w:spacing w:val="1"/>
          <w:sz w:val="28"/>
          <w:szCs w:val="28"/>
        </w:rPr>
        <w:t xml:space="preserve"> </w:t>
      </w:r>
      <w:r>
        <w:rPr>
          <w:sz w:val="28"/>
          <w:szCs w:val="28"/>
        </w:rPr>
        <w:t>trào thi đua. Tiếp tục thực hiện có hiệu quả cuộc thi “Báo chí viết về gương</w:t>
      </w:r>
      <w:r>
        <w:rPr>
          <w:spacing w:val="1"/>
          <w:sz w:val="28"/>
          <w:szCs w:val="28"/>
        </w:rPr>
        <w:t xml:space="preserve"> </w:t>
      </w:r>
      <w:r>
        <w:rPr>
          <w:sz w:val="28"/>
          <w:szCs w:val="28"/>
        </w:rPr>
        <w:t>người</w:t>
      </w:r>
      <w:r>
        <w:rPr>
          <w:spacing w:val="25"/>
          <w:sz w:val="28"/>
          <w:szCs w:val="28"/>
        </w:rPr>
        <w:t xml:space="preserve"> </w:t>
      </w:r>
      <w:r>
        <w:rPr>
          <w:sz w:val="28"/>
          <w:szCs w:val="28"/>
        </w:rPr>
        <w:t>tốt,</w:t>
      </w:r>
      <w:r>
        <w:rPr>
          <w:spacing w:val="25"/>
          <w:sz w:val="28"/>
          <w:szCs w:val="28"/>
        </w:rPr>
        <w:t xml:space="preserve"> </w:t>
      </w:r>
      <w:r>
        <w:rPr>
          <w:sz w:val="28"/>
          <w:szCs w:val="28"/>
        </w:rPr>
        <w:t>việc</w:t>
      </w:r>
      <w:r>
        <w:rPr>
          <w:spacing w:val="27"/>
          <w:sz w:val="28"/>
          <w:szCs w:val="28"/>
        </w:rPr>
        <w:t xml:space="preserve"> </w:t>
      </w:r>
      <w:r>
        <w:rPr>
          <w:sz w:val="28"/>
          <w:szCs w:val="28"/>
        </w:rPr>
        <w:t>tốt,</w:t>
      </w:r>
      <w:r>
        <w:rPr>
          <w:spacing w:val="27"/>
          <w:sz w:val="28"/>
          <w:szCs w:val="28"/>
        </w:rPr>
        <w:t xml:space="preserve"> </w:t>
      </w:r>
      <w:r>
        <w:rPr>
          <w:sz w:val="28"/>
          <w:szCs w:val="28"/>
        </w:rPr>
        <w:t>các</w:t>
      </w:r>
      <w:r>
        <w:rPr>
          <w:spacing w:val="28"/>
          <w:sz w:val="28"/>
          <w:szCs w:val="28"/>
        </w:rPr>
        <w:t xml:space="preserve"> </w:t>
      </w:r>
      <w:r>
        <w:rPr>
          <w:sz w:val="28"/>
          <w:szCs w:val="28"/>
        </w:rPr>
        <w:t>điển</w:t>
      </w:r>
      <w:r>
        <w:rPr>
          <w:spacing w:val="25"/>
          <w:sz w:val="28"/>
          <w:szCs w:val="28"/>
        </w:rPr>
        <w:t xml:space="preserve"> </w:t>
      </w:r>
      <w:r>
        <w:rPr>
          <w:sz w:val="28"/>
          <w:szCs w:val="28"/>
        </w:rPr>
        <w:t>hình</w:t>
      </w:r>
      <w:r>
        <w:rPr>
          <w:spacing w:val="27"/>
          <w:sz w:val="28"/>
          <w:szCs w:val="28"/>
        </w:rPr>
        <w:t xml:space="preserve"> </w:t>
      </w:r>
      <w:r>
        <w:rPr>
          <w:sz w:val="28"/>
          <w:szCs w:val="28"/>
        </w:rPr>
        <w:t>tiên</w:t>
      </w:r>
      <w:r>
        <w:rPr>
          <w:spacing w:val="28"/>
          <w:sz w:val="28"/>
          <w:szCs w:val="28"/>
        </w:rPr>
        <w:t xml:space="preserve"> </w:t>
      </w:r>
      <w:r>
        <w:rPr>
          <w:sz w:val="28"/>
          <w:szCs w:val="28"/>
        </w:rPr>
        <w:t>tiến</w:t>
      </w:r>
      <w:r>
        <w:rPr>
          <w:spacing w:val="29"/>
          <w:sz w:val="28"/>
          <w:szCs w:val="28"/>
        </w:rPr>
        <w:t xml:space="preserve"> </w:t>
      </w:r>
      <w:r>
        <w:rPr>
          <w:sz w:val="28"/>
          <w:szCs w:val="28"/>
        </w:rPr>
        <w:t>trong</w:t>
      </w:r>
      <w:r>
        <w:rPr>
          <w:spacing w:val="29"/>
          <w:sz w:val="28"/>
          <w:szCs w:val="28"/>
        </w:rPr>
        <w:t xml:space="preserve"> </w:t>
      </w:r>
      <w:r>
        <w:rPr>
          <w:sz w:val="28"/>
          <w:szCs w:val="28"/>
        </w:rPr>
        <w:t>phong</w:t>
      </w:r>
      <w:r>
        <w:rPr>
          <w:spacing w:val="25"/>
          <w:sz w:val="28"/>
          <w:szCs w:val="28"/>
        </w:rPr>
        <w:t xml:space="preserve"> </w:t>
      </w:r>
      <w:r>
        <w:rPr>
          <w:sz w:val="28"/>
          <w:szCs w:val="28"/>
        </w:rPr>
        <w:t>trào</w:t>
      </w:r>
      <w:r>
        <w:rPr>
          <w:spacing w:val="26"/>
          <w:sz w:val="28"/>
          <w:szCs w:val="28"/>
        </w:rPr>
        <w:t xml:space="preserve"> </w:t>
      </w:r>
      <w:r>
        <w:rPr>
          <w:sz w:val="28"/>
          <w:szCs w:val="28"/>
        </w:rPr>
        <w:t>thi</w:t>
      </w:r>
      <w:r>
        <w:rPr>
          <w:spacing w:val="26"/>
          <w:sz w:val="28"/>
          <w:szCs w:val="28"/>
        </w:rPr>
        <w:t xml:space="preserve"> </w:t>
      </w:r>
      <w:r>
        <w:rPr>
          <w:sz w:val="28"/>
          <w:szCs w:val="28"/>
        </w:rPr>
        <w:t>đua</w:t>
      </w:r>
      <w:r>
        <w:rPr>
          <w:spacing w:val="27"/>
          <w:sz w:val="28"/>
          <w:szCs w:val="28"/>
        </w:rPr>
        <w:t xml:space="preserve"> </w:t>
      </w:r>
      <w:r>
        <w:rPr>
          <w:sz w:val="28"/>
          <w:szCs w:val="28"/>
        </w:rPr>
        <w:t>yêu</w:t>
      </w:r>
      <w:r>
        <w:rPr>
          <w:spacing w:val="27"/>
          <w:sz w:val="28"/>
          <w:szCs w:val="28"/>
        </w:rPr>
        <w:t xml:space="preserve"> </w:t>
      </w:r>
      <w:r>
        <w:rPr>
          <w:sz w:val="28"/>
          <w:szCs w:val="28"/>
        </w:rPr>
        <w:t>nước”</w:t>
      </w:r>
      <w:r>
        <w:rPr>
          <w:spacing w:val="-68"/>
          <w:sz w:val="28"/>
          <w:szCs w:val="28"/>
        </w:rPr>
        <w:t xml:space="preserve"> </w:t>
      </w:r>
      <w:r>
        <w:rPr>
          <w:sz w:val="28"/>
          <w:szCs w:val="28"/>
        </w:rPr>
        <w:t>qua đó kịp thời tuyên truyền, nhân rộng và lan tỏa những việc tử tế trong cộng</w:t>
      </w:r>
      <w:r>
        <w:rPr>
          <w:spacing w:val="1"/>
          <w:sz w:val="28"/>
          <w:szCs w:val="28"/>
        </w:rPr>
        <w:t xml:space="preserve"> </w:t>
      </w:r>
      <w:r>
        <w:rPr>
          <w:sz w:val="28"/>
          <w:szCs w:val="28"/>
        </w:rPr>
        <w:t>đồng.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lang w:val="en-US"/>
        </w:rPr>
        <w:t xml:space="preserve">6. </w:t>
      </w:r>
      <w:r>
        <w:rPr>
          <w:sz w:val="28"/>
          <w:szCs w:val="28"/>
        </w:rPr>
        <w:t>Hội đồng Thi đua - Khen thưởng các cấp tiếp tục đổi mới hoạt động nâng cao chất lượng tham mưu, đề xuất chủ trương, chính</w:t>
      </w:r>
      <w:r>
        <w:rPr>
          <w:spacing w:val="1"/>
          <w:sz w:val="28"/>
          <w:szCs w:val="28"/>
        </w:rPr>
        <w:t xml:space="preserve"> </w:t>
      </w:r>
      <w:r>
        <w:rPr>
          <w:sz w:val="28"/>
          <w:szCs w:val="28"/>
        </w:rPr>
        <w:t>sách về thi đua, khen thưởng. Tập trung chỉ đạo, đôn đốc các sở, ban, ngành, địa</w:t>
      </w:r>
      <w:r>
        <w:rPr>
          <w:spacing w:val="1"/>
          <w:sz w:val="28"/>
          <w:szCs w:val="28"/>
        </w:rPr>
        <w:t xml:space="preserve"> </w:t>
      </w:r>
      <w:r>
        <w:rPr>
          <w:sz w:val="28"/>
          <w:szCs w:val="28"/>
        </w:rPr>
        <w:t>phương</w:t>
      </w:r>
      <w:r>
        <w:rPr>
          <w:spacing w:val="16"/>
          <w:sz w:val="28"/>
          <w:szCs w:val="28"/>
        </w:rPr>
        <w:t xml:space="preserve"> </w:t>
      </w:r>
      <w:r>
        <w:rPr>
          <w:sz w:val="28"/>
          <w:szCs w:val="28"/>
        </w:rPr>
        <w:t>tổ</w:t>
      </w:r>
      <w:r>
        <w:rPr>
          <w:spacing w:val="17"/>
          <w:sz w:val="28"/>
          <w:szCs w:val="28"/>
        </w:rPr>
        <w:t xml:space="preserve"> </w:t>
      </w:r>
      <w:r>
        <w:rPr>
          <w:sz w:val="28"/>
          <w:szCs w:val="28"/>
        </w:rPr>
        <w:t>chức</w:t>
      </w:r>
      <w:r>
        <w:rPr>
          <w:spacing w:val="19"/>
          <w:sz w:val="28"/>
          <w:szCs w:val="28"/>
        </w:rPr>
        <w:t xml:space="preserve"> </w:t>
      </w:r>
      <w:r>
        <w:rPr>
          <w:sz w:val="28"/>
          <w:szCs w:val="28"/>
        </w:rPr>
        <w:t>các</w:t>
      </w:r>
      <w:r>
        <w:rPr>
          <w:spacing w:val="16"/>
          <w:sz w:val="28"/>
          <w:szCs w:val="28"/>
        </w:rPr>
        <w:t xml:space="preserve"> </w:t>
      </w:r>
      <w:r>
        <w:rPr>
          <w:sz w:val="28"/>
          <w:szCs w:val="28"/>
        </w:rPr>
        <w:t>phong</w:t>
      </w:r>
      <w:r>
        <w:rPr>
          <w:spacing w:val="16"/>
          <w:sz w:val="28"/>
          <w:szCs w:val="28"/>
        </w:rPr>
        <w:t xml:space="preserve"> </w:t>
      </w:r>
      <w:r>
        <w:rPr>
          <w:sz w:val="28"/>
          <w:szCs w:val="28"/>
        </w:rPr>
        <w:t>trào</w:t>
      </w:r>
      <w:r>
        <w:rPr>
          <w:spacing w:val="18"/>
          <w:sz w:val="28"/>
          <w:szCs w:val="28"/>
        </w:rPr>
        <w:t xml:space="preserve"> </w:t>
      </w:r>
      <w:r>
        <w:rPr>
          <w:sz w:val="28"/>
          <w:szCs w:val="28"/>
        </w:rPr>
        <w:t>thi</w:t>
      </w:r>
      <w:r>
        <w:rPr>
          <w:spacing w:val="17"/>
          <w:sz w:val="28"/>
          <w:szCs w:val="28"/>
        </w:rPr>
        <w:t xml:space="preserve"> </w:t>
      </w:r>
      <w:r>
        <w:rPr>
          <w:sz w:val="28"/>
          <w:szCs w:val="28"/>
        </w:rPr>
        <w:t>đua</w:t>
      </w:r>
      <w:r>
        <w:rPr>
          <w:spacing w:val="16"/>
          <w:sz w:val="28"/>
          <w:szCs w:val="28"/>
        </w:rPr>
        <w:t xml:space="preserve"> </w:t>
      </w:r>
      <w:r>
        <w:rPr>
          <w:sz w:val="28"/>
          <w:szCs w:val="28"/>
        </w:rPr>
        <w:t>thực</w:t>
      </w:r>
      <w:r>
        <w:rPr>
          <w:spacing w:val="18"/>
          <w:sz w:val="28"/>
          <w:szCs w:val="28"/>
        </w:rPr>
        <w:t xml:space="preserve"> </w:t>
      </w:r>
      <w:r>
        <w:rPr>
          <w:sz w:val="28"/>
          <w:szCs w:val="28"/>
        </w:rPr>
        <w:t>hiện</w:t>
      </w:r>
      <w:r>
        <w:rPr>
          <w:spacing w:val="19"/>
          <w:sz w:val="28"/>
          <w:szCs w:val="28"/>
        </w:rPr>
        <w:t xml:space="preserve"> </w:t>
      </w:r>
      <w:r>
        <w:rPr>
          <w:sz w:val="28"/>
          <w:szCs w:val="28"/>
        </w:rPr>
        <w:t>các</w:t>
      </w:r>
      <w:r>
        <w:rPr>
          <w:spacing w:val="19"/>
          <w:sz w:val="28"/>
          <w:szCs w:val="28"/>
        </w:rPr>
        <w:t xml:space="preserve"> </w:t>
      </w:r>
      <w:r>
        <w:rPr>
          <w:sz w:val="28"/>
          <w:szCs w:val="28"/>
        </w:rPr>
        <w:t>chỉ</w:t>
      </w:r>
      <w:r>
        <w:rPr>
          <w:spacing w:val="17"/>
          <w:sz w:val="28"/>
          <w:szCs w:val="28"/>
        </w:rPr>
        <w:t xml:space="preserve"> </w:t>
      </w:r>
      <w:r>
        <w:rPr>
          <w:sz w:val="28"/>
          <w:szCs w:val="28"/>
        </w:rPr>
        <w:t>tiêu</w:t>
      </w:r>
      <w:r>
        <w:rPr>
          <w:spacing w:val="14"/>
          <w:sz w:val="28"/>
          <w:szCs w:val="28"/>
        </w:rPr>
        <w:t xml:space="preserve"> </w:t>
      </w:r>
      <w:r>
        <w:rPr>
          <w:sz w:val="28"/>
          <w:szCs w:val="28"/>
        </w:rPr>
        <w:t>phát</w:t>
      </w:r>
      <w:r>
        <w:rPr>
          <w:spacing w:val="17"/>
          <w:sz w:val="28"/>
          <w:szCs w:val="28"/>
        </w:rPr>
        <w:t xml:space="preserve"> </w:t>
      </w:r>
      <w:r>
        <w:rPr>
          <w:sz w:val="28"/>
          <w:szCs w:val="28"/>
        </w:rPr>
        <w:t>triển</w:t>
      </w:r>
      <w:r>
        <w:rPr>
          <w:spacing w:val="17"/>
          <w:sz w:val="28"/>
          <w:szCs w:val="28"/>
        </w:rPr>
        <w:t xml:space="preserve"> </w:t>
      </w:r>
      <w:r>
        <w:rPr>
          <w:sz w:val="28"/>
          <w:szCs w:val="28"/>
        </w:rPr>
        <w:t>kinh</w:t>
      </w:r>
      <w:r>
        <w:rPr>
          <w:spacing w:val="17"/>
          <w:sz w:val="28"/>
          <w:szCs w:val="28"/>
        </w:rPr>
        <w:t xml:space="preserve"> </w:t>
      </w:r>
      <w:r>
        <w:rPr>
          <w:sz w:val="28"/>
          <w:szCs w:val="28"/>
        </w:rPr>
        <w:t>tế</w:t>
      </w:r>
      <w:r>
        <w:rPr>
          <w:spacing w:val="-68"/>
          <w:sz w:val="28"/>
          <w:szCs w:val="28"/>
        </w:rPr>
        <w:t xml:space="preserve"> </w:t>
      </w:r>
      <w:r>
        <w:rPr>
          <w:sz w:val="28"/>
          <w:szCs w:val="28"/>
          <w:lang w:val="en-US"/>
        </w:rPr>
        <w:t xml:space="preserve"> x</w:t>
      </w:r>
      <w:r>
        <w:rPr>
          <w:sz w:val="28"/>
          <w:szCs w:val="28"/>
        </w:rPr>
        <w:t>ã hội năm 2025 và các</w:t>
      </w:r>
      <w:r>
        <w:rPr>
          <w:sz w:val="28"/>
          <w:szCs w:val="28"/>
          <w:lang w:val="en-US"/>
        </w:rPr>
        <w:t xml:space="preserve"> kế hoạch của tỉnh về tổ chức thực hiện các</w:t>
      </w:r>
      <w:r>
        <w:rPr>
          <w:sz w:val="28"/>
          <w:szCs w:val="28"/>
        </w:rPr>
        <w:t xml:space="preserve"> phong trào thi đua do Chính phủ phát động; đẩy mạnh</w:t>
      </w:r>
      <w:r>
        <w:rPr>
          <w:spacing w:val="1"/>
          <w:sz w:val="28"/>
          <w:szCs w:val="28"/>
        </w:rPr>
        <w:t xml:space="preserve"> </w:t>
      </w:r>
      <w:r>
        <w:rPr>
          <w:sz w:val="28"/>
          <w:szCs w:val="28"/>
        </w:rPr>
        <w:t>thực hiện công tác tuyên truyền, nhân rộng các mô hình mới, gương điển hình</w:t>
      </w:r>
      <w:r>
        <w:rPr>
          <w:spacing w:val="1"/>
          <w:sz w:val="28"/>
          <w:szCs w:val="28"/>
        </w:rPr>
        <w:t xml:space="preserve"> </w:t>
      </w:r>
      <w:r>
        <w:rPr>
          <w:sz w:val="28"/>
          <w:szCs w:val="28"/>
        </w:rPr>
        <w:t>tiên</w:t>
      </w:r>
      <w:r>
        <w:rPr>
          <w:spacing w:val="-1"/>
          <w:sz w:val="28"/>
          <w:szCs w:val="28"/>
        </w:rPr>
        <w:t xml:space="preserve"> </w:t>
      </w:r>
      <w:r>
        <w:rPr>
          <w:sz w:val="28"/>
          <w:szCs w:val="28"/>
        </w:rPr>
        <w:t>tiến trong</w:t>
      </w:r>
      <w:r>
        <w:rPr>
          <w:spacing w:val="-4"/>
          <w:sz w:val="28"/>
          <w:szCs w:val="28"/>
        </w:rPr>
        <w:t xml:space="preserve"> </w:t>
      </w:r>
      <w:r>
        <w:rPr>
          <w:sz w:val="28"/>
          <w:szCs w:val="28"/>
        </w:rPr>
        <w:t>các</w:t>
      </w:r>
      <w:r>
        <w:rPr>
          <w:spacing w:val="-1"/>
          <w:sz w:val="28"/>
          <w:szCs w:val="28"/>
        </w:rPr>
        <w:t xml:space="preserve"> </w:t>
      </w:r>
      <w:r>
        <w:rPr>
          <w:sz w:val="28"/>
          <w:szCs w:val="28"/>
        </w:rPr>
        <w:t>phong</w:t>
      </w:r>
      <w:r>
        <w:rPr>
          <w:spacing w:val="2"/>
          <w:sz w:val="28"/>
          <w:szCs w:val="28"/>
        </w:rPr>
        <w:t xml:space="preserve"> </w:t>
      </w:r>
      <w:r>
        <w:rPr>
          <w:sz w:val="28"/>
          <w:szCs w:val="28"/>
        </w:rPr>
        <w:t>trào</w:t>
      </w:r>
      <w:r>
        <w:rPr>
          <w:spacing w:val="-3"/>
          <w:sz w:val="28"/>
          <w:szCs w:val="28"/>
        </w:rPr>
        <w:t xml:space="preserve"> </w:t>
      </w:r>
      <w:r>
        <w:rPr>
          <w:sz w:val="28"/>
          <w:szCs w:val="28"/>
        </w:rPr>
        <w:t>thi</w:t>
      </w:r>
      <w:r>
        <w:rPr>
          <w:spacing w:val="-3"/>
          <w:sz w:val="28"/>
          <w:szCs w:val="28"/>
        </w:rPr>
        <w:t xml:space="preserve"> </w:t>
      </w:r>
      <w:r>
        <w:rPr>
          <w:sz w:val="28"/>
          <w:szCs w:val="28"/>
        </w:rPr>
        <w:t>đua</w:t>
      </w:r>
      <w:r>
        <w:rPr>
          <w:spacing w:val="-1"/>
          <w:sz w:val="28"/>
          <w:szCs w:val="28"/>
        </w:rPr>
        <w:t xml:space="preserve"> </w:t>
      </w:r>
      <w:r>
        <w:rPr>
          <w:sz w:val="28"/>
          <w:szCs w:val="28"/>
        </w:rPr>
        <w:t>yêu</w:t>
      </w:r>
      <w:r>
        <w:rPr>
          <w:spacing w:val="-1"/>
          <w:sz w:val="28"/>
          <w:szCs w:val="28"/>
        </w:rPr>
        <w:t xml:space="preserve"> </w:t>
      </w:r>
      <w:r>
        <w:rPr>
          <w:sz w:val="28"/>
          <w:szCs w:val="28"/>
        </w:rPr>
        <w:t>nước</w:t>
      </w:r>
      <w:r>
        <w:rPr>
          <w:spacing w:val="-1"/>
          <w:sz w:val="28"/>
          <w:szCs w:val="28"/>
        </w:rPr>
        <w:t xml:space="preserve"> </w:t>
      </w:r>
      <w:r>
        <w:rPr>
          <w:sz w:val="28"/>
          <w:szCs w:val="28"/>
        </w:rPr>
        <w:t>đảm</w:t>
      </w:r>
      <w:r>
        <w:rPr>
          <w:spacing w:val="-6"/>
          <w:sz w:val="28"/>
          <w:szCs w:val="28"/>
        </w:rPr>
        <w:t xml:space="preserve"> </w:t>
      </w:r>
      <w:r>
        <w:rPr>
          <w:sz w:val="28"/>
          <w:szCs w:val="28"/>
        </w:rPr>
        <w:t>bảo thiết thực,</w:t>
      </w:r>
      <w:r>
        <w:rPr>
          <w:spacing w:val="-2"/>
          <w:sz w:val="28"/>
          <w:szCs w:val="28"/>
        </w:rPr>
        <w:t xml:space="preserve"> </w:t>
      </w:r>
      <w:r>
        <w:rPr>
          <w:sz w:val="28"/>
          <w:szCs w:val="28"/>
        </w:rPr>
        <w:t xml:space="preserve">hiệu quả. </w:t>
      </w:r>
      <w:r>
        <w:rPr>
          <w:sz w:val="28"/>
          <w:szCs w:val="28"/>
          <w:lang w:val="en-US"/>
        </w:rPr>
        <w:t>C</w:t>
      </w:r>
      <w:r>
        <w:rPr>
          <w:sz w:val="28"/>
          <w:szCs w:val="28"/>
        </w:rPr>
        <w:t xml:space="preserve">ác </w:t>
      </w:r>
      <w:r>
        <w:rPr>
          <w:sz w:val="28"/>
          <w:szCs w:val="28"/>
          <w:lang w:val="en-US"/>
        </w:rPr>
        <w:t>t</w:t>
      </w:r>
      <w:r>
        <w:rPr>
          <w:sz w:val="28"/>
          <w:szCs w:val="28"/>
        </w:rPr>
        <w:t>hành</w:t>
      </w:r>
      <w:r>
        <w:rPr>
          <w:spacing w:val="36"/>
          <w:sz w:val="28"/>
          <w:szCs w:val="28"/>
        </w:rPr>
        <w:t xml:space="preserve"> </w:t>
      </w:r>
      <w:r>
        <w:rPr>
          <w:sz w:val="28"/>
          <w:szCs w:val="28"/>
        </w:rPr>
        <w:t>viên</w:t>
      </w:r>
      <w:r>
        <w:rPr>
          <w:spacing w:val="38"/>
          <w:sz w:val="28"/>
          <w:szCs w:val="28"/>
        </w:rPr>
        <w:t xml:space="preserve"> </w:t>
      </w:r>
      <w:r>
        <w:rPr>
          <w:sz w:val="28"/>
          <w:szCs w:val="28"/>
        </w:rPr>
        <w:t>hội</w:t>
      </w:r>
      <w:r>
        <w:rPr>
          <w:spacing w:val="37"/>
          <w:sz w:val="28"/>
          <w:szCs w:val="28"/>
        </w:rPr>
        <w:t xml:space="preserve"> </w:t>
      </w:r>
      <w:r>
        <w:rPr>
          <w:sz w:val="28"/>
          <w:szCs w:val="28"/>
        </w:rPr>
        <w:t>đồng</w:t>
      </w:r>
      <w:r>
        <w:rPr>
          <w:spacing w:val="37"/>
          <w:sz w:val="28"/>
          <w:szCs w:val="28"/>
        </w:rPr>
        <w:t xml:space="preserve"> </w:t>
      </w:r>
      <w:r>
        <w:rPr>
          <w:sz w:val="28"/>
          <w:szCs w:val="28"/>
        </w:rPr>
        <w:t>phát</w:t>
      </w:r>
      <w:r>
        <w:rPr>
          <w:spacing w:val="36"/>
          <w:sz w:val="28"/>
          <w:szCs w:val="28"/>
        </w:rPr>
        <w:t xml:space="preserve"> </w:t>
      </w:r>
      <w:r>
        <w:rPr>
          <w:sz w:val="28"/>
          <w:szCs w:val="28"/>
        </w:rPr>
        <w:t>huy</w:t>
      </w:r>
      <w:r>
        <w:rPr>
          <w:spacing w:val="35"/>
          <w:sz w:val="28"/>
          <w:szCs w:val="28"/>
        </w:rPr>
        <w:t xml:space="preserve"> </w:t>
      </w:r>
      <w:r>
        <w:rPr>
          <w:sz w:val="28"/>
          <w:szCs w:val="28"/>
        </w:rPr>
        <w:t>vai</w:t>
      </w:r>
      <w:r>
        <w:rPr>
          <w:spacing w:val="38"/>
          <w:sz w:val="28"/>
          <w:szCs w:val="28"/>
        </w:rPr>
        <w:t xml:space="preserve"> </w:t>
      </w:r>
      <w:r>
        <w:rPr>
          <w:sz w:val="28"/>
          <w:szCs w:val="28"/>
        </w:rPr>
        <w:t>trò,</w:t>
      </w:r>
      <w:r>
        <w:rPr>
          <w:spacing w:val="37"/>
          <w:sz w:val="28"/>
          <w:szCs w:val="28"/>
        </w:rPr>
        <w:t xml:space="preserve"> </w:t>
      </w:r>
      <w:r>
        <w:rPr>
          <w:sz w:val="28"/>
          <w:szCs w:val="28"/>
        </w:rPr>
        <w:t>trách</w:t>
      </w:r>
      <w:r>
        <w:rPr>
          <w:spacing w:val="37"/>
          <w:sz w:val="28"/>
          <w:szCs w:val="28"/>
        </w:rPr>
        <w:t xml:space="preserve"> </w:t>
      </w:r>
      <w:r>
        <w:rPr>
          <w:sz w:val="28"/>
          <w:szCs w:val="28"/>
        </w:rPr>
        <w:t>nhiệm</w:t>
      </w:r>
      <w:r>
        <w:rPr>
          <w:spacing w:val="34"/>
          <w:sz w:val="28"/>
          <w:szCs w:val="28"/>
        </w:rPr>
        <w:t xml:space="preserve"> </w:t>
      </w:r>
      <w:r>
        <w:rPr>
          <w:sz w:val="28"/>
          <w:szCs w:val="28"/>
        </w:rPr>
        <w:t>của</w:t>
      </w:r>
      <w:r>
        <w:rPr>
          <w:spacing w:val="35"/>
          <w:sz w:val="28"/>
          <w:szCs w:val="28"/>
        </w:rPr>
        <w:t xml:space="preserve"> </w:t>
      </w:r>
      <w:r>
        <w:rPr>
          <w:sz w:val="28"/>
          <w:szCs w:val="28"/>
        </w:rPr>
        <w:t>mình</w:t>
      </w:r>
      <w:r>
        <w:rPr>
          <w:spacing w:val="39"/>
          <w:sz w:val="28"/>
          <w:szCs w:val="28"/>
        </w:rPr>
        <w:t xml:space="preserve"> </w:t>
      </w:r>
      <w:r>
        <w:rPr>
          <w:sz w:val="28"/>
          <w:szCs w:val="28"/>
        </w:rPr>
        <w:t>trong</w:t>
      </w:r>
      <w:r>
        <w:rPr>
          <w:spacing w:val="-68"/>
          <w:sz w:val="28"/>
          <w:szCs w:val="28"/>
        </w:rPr>
        <w:t xml:space="preserve"> </w:t>
      </w:r>
      <w:r>
        <w:rPr>
          <w:sz w:val="28"/>
          <w:szCs w:val="28"/>
        </w:rPr>
        <w:t>việc tham mưu cho cấp ủy, chính quyền triển khai thực hiện các phong trào thi</w:t>
      </w:r>
      <w:r>
        <w:rPr>
          <w:spacing w:val="1"/>
          <w:sz w:val="28"/>
          <w:szCs w:val="28"/>
        </w:rPr>
        <w:t xml:space="preserve"> </w:t>
      </w:r>
      <w:r>
        <w:rPr>
          <w:sz w:val="28"/>
          <w:szCs w:val="28"/>
        </w:rPr>
        <w:t>đua, tăng cường hoạt động kiểm tra, giám sát và tự kiểm tra, giám sát việc thực</w:t>
      </w:r>
      <w:r>
        <w:rPr>
          <w:spacing w:val="1"/>
          <w:sz w:val="28"/>
          <w:szCs w:val="28"/>
        </w:rPr>
        <w:t xml:space="preserve"> </w:t>
      </w:r>
      <w:r>
        <w:rPr>
          <w:sz w:val="28"/>
          <w:szCs w:val="28"/>
        </w:rPr>
        <w:t>hiện các quy</w:t>
      </w:r>
      <w:r>
        <w:rPr>
          <w:spacing w:val="-5"/>
          <w:sz w:val="28"/>
          <w:szCs w:val="28"/>
        </w:rPr>
        <w:t xml:space="preserve"> </w:t>
      </w:r>
      <w:r>
        <w:rPr>
          <w:sz w:val="28"/>
          <w:szCs w:val="28"/>
        </w:rPr>
        <w:t>định</w:t>
      </w:r>
      <w:r>
        <w:rPr>
          <w:spacing w:val="1"/>
          <w:sz w:val="28"/>
          <w:szCs w:val="28"/>
        </w:rPr>
        <w:t xml:space="preserve"> </w:t>
      </w:r>
      <w:r>
        <w:rPr>
          <w:sz w:val="28"/>
          <w:szCs w:val="28"/>
        </w:rPr>
        <w:t>của</w:t>
      </w:r>
      <w:r>
        <w:rPr>
          <w:spacing w:val="-2"/>
          <w:sz w:val="28"/>
          <w:szCs w:val="28"/>
        </w:rPr>
        <w:t xml:space="preserve"> </w:t>
      </w:r>
      <w:r>
        <w:rPr>
          <w:sz w:val="28"/>
          <w:szCs w:val="28"/>
        </w:rPr>
        <w:t>pháp luật</w:t>
      </w:r>
      <w:r>
        <w:rPr>
          <w:spacing w:val="1"/>
          <w:sz w:val="28"/>
          <w:szCs w:val="28"/>
        </w:rPr>
        <w:t xml:space="preserve"> </w:t>
      </w:r>
      <w:r>
        <w:rPr>
          <w:sz w:val="28"/>
          <w:szCs w:val="28"/>
        </w:rPr>
        <w:t>về thi</w:t>
      </w:r>
      <w:r>
        <w:rPr>
          <w:spacing w:val="-3"/>
          <w:sz w:val="28"/>
          <w:szCs w:val="28"/>
        </w:rPr>
        <w:t xml:space="preserve"> </w:t>
      </w:r>
      <w:r>
        <w:rPr>
          <w:sz w:val="28"/>
          <w:szCs w:val="28"/>
        </w:rPr>
        <w:t>đua,</w:t>
      </w:r>
      <w:r>
        <w:rPr>
          <w:spacing w:val="-1"/>
          <w:sz w:val="28"/>
          <w:szCs w:val="28"/>
        </w:rPr>
        <w:t xml:space="preserve"> </w:t>
      </w:r>
      <w:r>
        <w:rPr>
          <w:sz w:val="28"/>
          <w:szCs w:val="28"/>
        </w:rPr>
        <w:t>khen</w:t>
      </w:r>
      <w:r>
        <w:rPr>
          <w:spacing w:val="-2"/>
          <w:sz w:val="28"/>
          <w:szCs w:val="28"/>
        </w:rPr>
        <w:t xml:space="preserve"> </w:t>
      </w:r>
      <w:r>
        <w:rPr>
          <w:sz w:val="28"/>
          <w:szCs w:val="28"/>
        </w:rPr>
        <w:t>thưởng.</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b/>
          <w:sz w:val="28"/>
          <w:szCs w:val="28"/>
        </w:rPr>
      </w:pPr>
      <w:r>
        <w:rPr>
          <w:sz w:val="28"/>
          <w:szCs w:val="28"/>
          <w:lang w:val="en-US"/>
        </w:rPr>
        <w:t xml:space="preserve">7. </w:t>
      </w:r>
      <w:r>
        <w:rPr>
          <w:sz w:val="28"/>
          <w:szCs w:val="28"/>
        </w:rPr>
        <w:t>Tổ chức tốt công tác tập huấn, bồi dưỡng chuyên môn nghiệp vụ. Ban Thi đua - Khen thưởng tỉnh phối hợp Hội đồng phổ</w:t>
      </w:r>
      <w:r>
        <w:rPr>
          <w:spacing w:val="-67"/>
          <w:sz w:val="28"/>
          <w:szCs w:val="28"/>
        </w:rPr>
        <w:t xml:space="preserve"> </w:t>
      </w:r>
      <w:r>
        <w:rPr>
          <w:sz w:val="28"/>
          <w:szCs w:val="28"/>
          <w:lang w:val="en-US"/>
        </w:rPr>
        <w:t xml:space="preserve"> b</w:t>
      </w:r>
      <w:r>
        <w:rPr>
          <w:sz w:val="28"/>
          <w:szCs w:val="28"/>
        </w:rPr>
        <w:t>iến</w:t>
      </w:r>
      <w:r>
        <w:rPr>
          <w:spacing w:val="19"/>
          <w:sz w:val="28"/>
          <w:szCs w:val="28"/>
        </w:rPr>
        <w:t xml:space="preserve"> </w:t>
      </w:r>
      <w:r>
        <w:rPr>
          <w:sz w:val="28"/>
          <w:szCs w:val="28"/>
        </w:rPr>
        <w:t>giáo</w:t>
      </w:r>
      <w:r>
        <w:rPr>
          <w:spacing w:val="22"/>
          <w:sz w:val="28"/>
          <w:szCs w:val="28"/>
        </w:rPr>
        <w:t xml:space="preserve"> </w:t>
      </w:r>
      <w:r>
        <w:rPr>
          <w:sz w:val="28"/>
          <w:szCs w:val="28"/>
        </w:rPr>
        <w:t>dục</w:t>
      </w:r>
      <w:r>
        <w:rPr>
          <w:spacing w:val="20"/>
          <w:sz w:val="28"/>
          <w:szCs w:val="28"/>
        </w:rPr>
        <w:t xml:space="preserve"> </w:t>
      </w:r>
      <w:r>
        <w:rPr>
          <w:sz w:val="28"/>
          <w:szCs w:val="28"/>
        </w:rPr>
        <w:t>pháp</w:t>
      </w:r>
      <w:r>
        <w:rPr>
          <w:spacing w:val="20"/>
          <w:sz w:val="28"/>
          <w:szCs w:val="28"/>
        </w:rPr>
        <w:t xml:space="preserve"> </w:t>
      </w:r>
      <w:r>
        <w:rPr>
          <w:sz w:val="28"/>
          <w:szCs w:val="28"/>
        </w:rPr>
        <w:t>luật</w:t>
      </w:r>
      <w:r>
        <w:rPr>
          <w:spacing w:val="19"/>
          <w:sz w:val="28"/>
          <w:szCs w:val="28"/>
        </w:rPr>
        <w:t xml:space="preserve"> </w:t>
      </w:r>
      <w:r>
        <w:rPr>
          <w:sz w:val="28"/>
          <w:szCs w:val="28"/>
        </w:rPr>
        <w:t>tỉnh</w:t>
      </w:r>
      <w:r>
        <w:rPr>
          <w:spacing w:val="23"/>
          <w:sz w:val="28"/>
          <w:szCs w:val="28"/>
        </w:rPr>
        <w:t xml:space="preserve"> </w:t>
      </w:r>
      <w:r>
        <w:rPr>
          <w:sz w:val="28"/>
          <w:szCs w:val="28"/>
        </w:rPr>
        <w:t>sẽ</w:t>
      </w:r>
      <w:r>
        <w:rPr>
          <w:spacing w:val="19"/>
          <w:sz w:val="28"/>
          <w:szCs w:val="28"/>
        </w:rPr>
        <w:t xml:space="preserve"> </w:t>
      </w:r>
      <w:r>
        <w:rPr>
          <w:sz w:val="28"/>
          <w:szCs w:val="28"/>
        </w:rPr>
        <w:t>triển</w:t>
      </w:r>
      <w:r>
        <w:rPr>
          <w:spacing w:val="20"/>
          <w:sz w:val="28"/>
          <w:szCs w:val="28"/>
        </w:rPr>
        <w:t xml:space="preserve"> </w:t>
      </w:r>
      <w:r>
        <w:rPr>
          <w:sz w:val="28"/>
          <w:szCs w:val="28"/>
        </w:rPr>
        <w:t>khai,</w:t>
      </w:r>
      <w:r>
        <w:rPr>
          <w:spacing w:val="19"/>
          <w:sz w:val="28"/>
          <w:szCs w:val="28"/>
        </w:rPr>
        <w:t xml:space="preserve"> </w:t>
      </w:r>
      <w:r>
        <w:rPr>
          <w:sz w:val="28"/>
          <w:szCs w:val="28"/>
        </w:rPr>
        <w:t>quán</w:t>
      </w:r>
      <w:r>
        <w:rPr>
          <w:spacing w:val="22"/>
          <w:sz w:val="28"/>
          <w:szCs w:val="28"/>
        </w:rPr>
        <w:t xml:space="preserve"> </w:t>
      </w:r>
      <w:r>
        <w:rPr>
          <w:sz w:val="28"/>
          <w:szCs w:val="28"/>
        </w:rPr>
        <w:t>triệt</w:t>
      </w:r>
      <w:r>
        <w:rPr>
          <w:spacing w:val="22"/>
          <w:sz w:val="28"/>
          <w:szCs w:val="28"/>
        </w:rPr>
        <w:t xml:space="preserve"> </w:t>
      </w:r>
      <w:r>
        <w:rPr>
          <w:sz w:val="28"/>
          <w:szCs w:val="28"/>
        </w:rPr>
        <w:t>trong</w:t>
      </w:r>
      <w:r>
        <w:rPr>
          <w:spacing w:val="20"/>
          <w:sz w:val="28"/>
          <w:szCs w:val="28"/>
        </w:rPr>
        <w:t xml:space="preserve"> </w:t>
      </w:r>
      <w:r>
        <w:rPr>
          <w:sz w:val="28"/>
          <w:szCs w:val="28"/>
        </w:rPr>
        <w:t>toàn</w:t>
      </w:r>
      <w:r>
        <w:rPr>
          <w:spacing w:val="20"/>
          <w:sz w:val="28"/>
          <w:szCs w:val="28"/>
        </w:rPr>
        <w:t xml:space="preserve"> </w:t>
      </w:r>
      <w:r>
        <w:rPr>
          <w:sz w:val="28"/>
          <w:szCs w:val="28"/>
        </w:rPr>
        <w:t>hệ</w:t>
      </w:r>
      <w:r>
        <w:rPr>
          <w:spacing w:val="21"/>
          <w:sz w:val="28"/>
          <w:szCs w:val="28"/>
        </w:rPr>
        <w:t xml:space="preserve"> </w:t>
      </w:r>
      <w:r>
        <w:rPr>
          <w:sz w:val="28"/>
          <w:szCs w:val="28"/>
        </w:rPr>
        <w:t>thống</w:t>
      </w:r>
      <w:r>
        <w:rPr>
          <w:spacing w:val="23"/>
          <w:sz w:val="28"/>
          <w:szCs w:val="28"/>
        </w:rPr>
        <w:t xml:space="preserve"> </w:t>
      </w:r>
      <w:r>
        <w:rPr>
          <w:sz w:val="28"/>
          <w:szCs w:val="28"/>
        </w:rPr>
        <w:t>chính</w:t>
      </w:r>
      <w:r>
        <w:rPr>
          <w:spacing w:val="-68"/>
          <w:sz w:val="28"/>
          <w:szCs w:val="28"/>
        </w:rPr>
        <w:t xml:space="preserve"> </w:t>
      </w:r>
      <w:r>
        <w:rPr>
          <w:sz w:val="28"/>
          <w:szCs w:val="28"/>
          <w:lang w:val="en-US"/>
        </w:rPr>
        <w:t xml:space="preserve"> t</w:t>
      </w:r>
      <w:r>
        <w:rPr>
          <w:sz w:val="28"/>
          <w:szCs w:val="28"/>
        </w:rPr>
        <w:t>rị; phối hợp với cơ quan truyền thông, hệ thống tuyên giáo để tuyên truyền đến</w:t>
      </w:r>
      <w:r>
        <w:rPr>
          <w:spacing w:val="1"/>
          <w:sz w:val="28"/>
          <w:szCs w:val="28"/>
        </w:rPr>
        <w:t xml:space="preserve"> </w:t>
      </w:r>
      <w:r>
        <w:rPr>
          <w:sz w:val="28"/>
          <w:szCs w:val="28"/>
        </w:rPr>
        <w:t>cán bộ, công chức, viên chức, người dân và các cơ quan trong hệ thống chính trị.</w:t>
      </w:r>
      <w:r>
        <w:rPr>
          <w:spacing w:val="-67"/>
          <w:sz w:val="28"/>
          <w:szCs w:val="28"/>
        </w:rPr>
        <w:t xml:space="preserve"> </w:t>
      </w:r>
      <w:r>
        <w:rPr>
          <w:sz w:val="28"/>
          <w:szCs w:val="28"/>
          <w:lang w:val="en-US"/>
        </w:rPr>
        <w:t xml:space="preserve"> X</w:t>
      </w:r>
      <w:r>
        <w:rPr>
          <w:sz w:val="28"/>
          <w:szCs w:val="28"/>
        </w:rPr>
        <w:t>ây dựng chương trình, kế hoạch tổ chức tập huấn cho đội ngũ chuyên trách,</w:t>
      </w:r>
      <w:r>
        <w:rPr>
          <w:spacing w:val="1"/>
          <w:sz w:val="28"/>
          <w:szCs w:val="28"/>
        </w:rPr>
        <w:t xml:space="preserve"> </w:t>
      </w:r>
      <w:r>
        <w:rPr>
          <w:sz w:val="28"/>
          <w:szCs w:val="28"/>
        </w:rPr>
        <w:t>kiêm nhiệm làm công tác thi đua, khen thưởng các cấp, các ngành để kịp thời</w:t>
      </w:r>
      <w:r>
        <w:rPr>
          <w:spacing w:val="1"/>
          <w:sz w:val="28"/>
          <w:szCs w:val="28"/>
        </w:rPr>
        <w:t xml:space="preserve"> </w:t>
      </w:r>
      <w:r>
        <w:rPr>
          <w:sz w:val="28"/>
          <w:szCs w:val="28"/>
        </w:rPr>
        <w:t>nắm bắt các thông tin, quy định của pháp luật về thi đua, khen thưởng. Quan tâm</w:t>
      </w:r>
      <w:r>
        <w:rPr>
          <w:spacing w:val="-67"/>
          <w:sz w:val="28"/>
          <w:szCs w:val="28"/>
        </w:rPr>
        <w:t xml:space="preserve"> </w:t>
      </w:r>
      <w:r>
        <w:rPr>
          <w:sz w:val="28"/>
          <w:szCs w:val="28"/>
          <w:lang w:val="en-US"/>
        </w:rPr>
        <w:t xml:space="preserve"> đ</w:t>
      </w:r>
      <w:r>
        <w:rPr>
          <w:sz w:val="28"/>
          <w:szCs w:val="28"/>
        </w:rPr>
        <w:t>ào</w:t>
      </w:r>
      <w:r>
        <w:rPr>
          <w:spacing w:val="1"/>
          <w:sz w:val="28"/>
          <w:szCs w:val="28"/>
        </w:rPr>
        <w:t xml:space="preserve"> </w:t>
      </w:r>
      <w:r>
        <w:rPr>
          <w:sz w:val="28"/>
          <w:szCs w:val="28"/>
        </w:rPr>
        <w:t>tạo, bồi dưỡng</w:t>
      </w:r>
      <w:r>
        <w:rPr>
          <w:spacing w:val="1"/>
          <w:sz w:val="28"/>
          <w:szCs w:val="28"/>
        </w:rPr>
        <w:t xml:space="preserve"> </w:t>
      </w:r>
      <w:r>
        <w:rPr>
          <w:sz w:val="28"/>
          <w:szCs w:val="28"/>
        </w:rPr>
        <w:t>và</w:t>
      </w:r>
      <w:r>
        <w:rPr>
          <w:spacing w:val="1"/>
          <w:sz w:val="28"/>
          <w:szCs w:val="28"/>
        </w:rPr>
        <w:t xml:space="preserve"> </w:t>
      </w:r>
      <w:r>
        <w:rPr>
          <w:sz w:val="28"/>
          <w:szCs w:val="28"/>
        </w:rPr>
        <w:t>nâng</w:t>
      </w:r>
      <w:r>
        <w:rPr>
          <w:spacing w:val="1"/>
          <w:sz w:val="28"/>
          <w:szCs w:val="28"/>
        </w:rPr>
        <w:t xml:space="preserve"> </w:t>
      </w:r>
      <w:r>
        <w:rPr>
          <w:sz w:val="28"/>
          <w:szCs w:val="28"/>
        </w:rPr>
        <w:t>cao trình độ năng lực</w:t>
      </w:r>
      <w:r>
        <w:rPr>
          <w:spacing w:val="1"/>
          <w:sz w:val="28"/>
          <w:szCs w:val="28"/>
        </w:rPr>
        <w:t xml:space="preserve"> </w:t>
      </w:r>
      <w:r>
        <w:rPr>
          <w:sz w:val="28"/>
          <w:szCs w:val="28"/>
        </w:rPr>
        <w:t>chuyên</w:t>
      </w:r>
      <w:r>
        <w:rPr>
          <w:spacing w:val="70"/>
          <w:sz w:val="28"/>
          <w:szCs w:val="28"/>
        </w:rPr>
        <w:t xml:space="preserve"> </w:t>
      </w:r>
      <w:r>
        <w:rPr>
          <w:sz w:val="28"/>
          <w:szCs w:val="28"/>
        </w:rPr>
        <w:t>môn nghiệp vụ, đặc</w:t>
      </w:r>
      <w:r>
        <w:rPr>
          <w:spacing w:val="-67"/>
          <w:sz w:val="28"/>
          <w:szCs w:val="28"/>
        </w:rPr>
        <w:t xml:space="preserve"> </w:t>
      </w:r>
      <w:r>
        <w:rPr>
          <w:sz w:val="28"/>
          <w:szCs w:val="28"/>
          <w:lang w:val="en-US"/>
        </w:rPr>
        <w:t xml:space="preserve"> b</w:t>
      </w:r>
      <w:r>
        <w:rPr>
          <w:sz w:val="28"/>
          <w:szCs w:val="28"/>
        </w:rPr>
        <w:t>iệt là trình độ, kỹ năng về xây dựng, tổ chức thực hiện phong trào thi đua, về</w:t>
      </w:r>
      <w:r>
        <w:rPr>
          <w:spacing w:val="1"/>
          <w:sz w:val="28"/>
          <w:szCs w:val="28"/>
        </w:rPr>
        <w:t xml:space="preserve"> </w:t>
      </w:r>
      <w:r>
        <w:rPr>
          <w:sz w:val="28"/>
          <w:szCs w:val="28"/>
        </w:rPr>
        <w:t>thẩm</w:t>
      </w:r>
      <w:r>
        <w:rPr>
          <w:spacing w:val="-6"/>
          <w:sz w:val="28"/>
          <w:szCs w:val="28"/>
        </w:rPr>
        <w:t xml:space="preserve"> </w:t>
      </w:r>
      <w:r>
        <w:rPr>
          <w:sz w:val="28"/>
          <w:szCs w:val="28"/>
        </w:rPr>
        <w:t>định,</w:t>
      </w:r>
      <w:r>
        <w:rPr>
          <w:spacing w:val="-1"/>
          <w:sz w:val="28"/>
          <w:szCs w:val="28"/>
        </w:rPr>
        <w:t xml:space="preserve"> </w:t>
      </w:r>
      <w:r>
        <w:rPr>
          <w:sz w:val="28"/>
          <w:szCs w:val="28"/>
        </w:rPr>
        <w:t>xét</w:t>
      </w:r>
      <w:r>
        <w:rPr>
          <w:spacing w:val="-2"/>
          <w:sz w:val="28"/>
          <w:szCs w:val="28"/>
        </w:rPr>
        <w:t xml:space="preserve"> </w:t>
      </w:r>
      <w:r>
        <w:rPr>
          <w:sz w:val="28"/>
          <w:szCs w:val="28"/>
        </w:rPr>
        <w:t>khen</w:t>
      </w:r>
      <w:r>
        <w:rPr>
          <w:spacing w:val="-2"/>
          <w:sz w:val="28"/>
          <w:szCs w:val="28"/>
        </w:rPr>
        <w:t xml:space="preserve"> </w:t>
      </w:r>
      <w:r>
        <w:rPr>
          <w:sz w:val="28"/>
          <w:szCs w:val="28"/>
        </w:rPr>
        <w:t>thưởng,</w:t>
      </w:r>
      <w:r>
        <w:rPr>
          <w:spacing w:val="-1"/>
          <w:sz w:val="28"/>
          <w:szCs w:val="28"/>
        </w:rPr>
        <w:t xml:space="preserve"> </w:t>
      </w:r>
      <w:r>
        <w:rPr>
          <w:sz w:val="28"/>
          <w:szCs w:val="28"/>
        </w:rPr>
        <w:t>kỹ</w:t>
      </w:r>
      <w:r>
        <w:rPr>
          <w:spacing w:val="-4"/>
          <w:sz w:val="28"/>
          <w:szCs w:val="28"/>
        </w:rPr>
        <w:t xml:space="preserve"> </w:t>
      </w:r>
      <w:r>
        <w:rPr>
          <w:sz w:val="28"/>
          <w:szCs w:val="28"/>
        </w:rPr>
        <w:t>năng</w:t>
      </w:r>
      <w:r>
        <w:rPr>
          <w:spacing w:val="-3"/>
          <w:sz w:val="28"/>
          <w:szCs w:val="28"/>
        </w:rPr>
        <w:t xml:space="preserve"> </w:t>
      </w:r>
      <w:r>
        <w:rPr>
          <w:sz w:val="28"/>
          <w:szCs w:val="28"/>
        </w:rPr>
        <w:t>hành</w:t>
      </w:r>
      <w:r>
        <w:rPr>
          <w:spacing w:val="2"/>
          <w:sz w:val="28"/>
          <w:szCs w:val="28"/>
        </w:rPr>
        <w:t xml:space="preserve"> </w:t>
      </w:r>
      <w:r>
        <w:rPr>
          <w:sz w:val="28"/>
          <w:szCs w:val="28"/>
        </w:rPr>
        <w:t>chính...</w:t>
      </w:r>
    </w:p>
    <w:p>
      <w:pPr>
        <w:pBdr>
          <w:top w:val="dotted" w:sz="4" w:space="0" w:color="FFFFFF"/>
          <w:left w:val="dotted" w:sz="4" w:space="0" w:color="FFFFFF"/>
          <w:bottom w:val="dotted" w:sz="4" w:space="31" w:color="FFFFFF"/>
          <w:right w:val="dotted" w:sz="4" w:space="0" w:color="FFFFFF"/>
        </w:pBdr>
        <w:shd w:val="clear" w:color="auto" w:fill="FFFFFF"/>
        <w:spacing w:before="90" w:after="90"/>
        <w:ind w:firstLine="555"/>
        <w:jc w:val="both"/>
        <w:rPr>
          <w:lang w:val="en-US"/>
        </w:rPr>
      </w:pPr>
      <w:r>
        <w:rPr>
          <w:sz w:val="28"/>
          <w:szCs w:val="28"/>
          <w:lang w:val="en-US"/>
        </w:rPr>
        <w:t xml:space="preserve">8. </w:t>
      </w:r>
      <w:r>
        <w:rPr>
          <w:sz w:val="28"/>
          <w:szCs w:val="28"/>
        </w:rPr>
        <w:t>Đẩy mạnh cải cách thủ tục hành chính, ứng dụng công nghệ thông tin</w:t>
      </w:r>
      <w:r>
        <w:rPr>
          <w:spacing w:val="1"/>
          <w:sz w:val="28"/>
          <w:szCs w:val="28"/>
        </w:rPr>
        <w:t xml:space="preserve"> </w:t>
      </w:r>
      <w:r>
        <w:rPr>
          <w:sz w:val="28"/>
          <w:szCs w:val="28"/>
        </w:rPr>
        <w:t>trong công tác thi đua, khen thưởng. Tích cực ứng dụng công nghệ thông tin</w:t>
      </w:r>
      <w:r>
        <w:rPr>
          <w:spacing w:val="1"/>
          <w:sz w:val="28"/>
          <w:szCs w:val="28"/>
        </w:rPr>
        <w:t xml:space="preserve"> </w:t>
      </w:r>
      <w:r>
        <w:rPr>
          <w:sz w:val="28"/>
          <w:szCs w:val="28"/>
        </w:rPr>
        <w:t>trong xử lý chuyên môn nghiệp vụ, khai thác thông tin, dữ liệu về thi đua, khen</w:t>
      </w:r>
      <w:r>
        <w:rPr>
          <w:spacing w:val="1"/>
          <w:sz w:val="28"/>
          <w:szCs w:val="28"/>
        </w:rPr>
        <w:t xml:space="preserve"> </w:t>
      </w:r>
      <w:r>
        <w:rPr>
          <w:sz w:val="28"/>
          <w:szCs w:val="28"/>
        </w:rPr>
        <w:t>thưởng; xây dựng phần mềm quản lý dữ liệu thi đua khen thưởng để thực hiện</w:t>
      </w:r>
      <w:r>
        <w:rPr>
          <w:spacing w:val="1"/>
          <w:sz w:val="28"/>
          <w:szCs w:val="28"/>
        </w:rPr>
        <w:t xml:space="preserve"> </w:t>
      </w:r>
      <w:r>
        <w:rPr>
          <w:sz w:val="28"/>
          <w:szCs w:val="28"/>
        </w:rPr>
        <w:t xml:space="preserve">trong phạm vi toàn tỉnh; </w:t>
      </w:r>
      <w:r>
        <w:rPr>
          <w:sz w:val="28"/>
          <w:szCs w:val="28"/>
          <w:lang w:val="en-US"/>
        </w:rPr>
        <w:t>Thực hiện đúng các TTHC đã</w:t>
      </w:r>
      <w:r>
        <w:rPr>
          <w:sz w:val="28"/>
          <w:szCs w:val="28"/>
        </w:rPr>
        <w:t xml:space="preserve"> niêm yết, công khai và thực hiện kiểm soát tốt TTHC</w:t>
      </w:r>
      <w:r>
        <w:rPr>
          <w:spacing w:val="1"/>
          <w:sz w:val="28"/>
          <w:szCs w:val="28"/>
        </w:rPr>
        <w:t xml:space="preserve"> </w:t>
      </w:r>
      <w:r>
        <w:rPr>
          <w:sz w:val="28"/>
          <w:szCs w:val="28"/>
        </w:rPr>
        <w:t>trong</w:t>
      </w:r>
      <w:r>
        <w:rPr>
          <w:spacing w:val="36"/>
          <w:sz w:val="28"/>
          <w:szCs w:val="28"/>
        </w:rPr>
        <w:t xml:space="preserve"> </w:t>
      </w:r>
      <w:r>
        <w:rPr>
          <w:sz w:val="28"/>
          <w:szCs w:val="28"/>
        </w:rPr>
        <w:t>lĩnh</w:t>
      </w:r>
      <w:r>
        <w:rPr>
          <w:spacing w:val="37"/>
          <w:sz w:val="28"/>
          <w:szCs w:val="28"/>
        </w:rPr>
        <w:t xml:space="preserve"> </w:t>
      </w:r>
      <w:r>
        <w:rPr>
          <w:sz w:val="28"/>
          <w:szCs w:val="28"/>
        </w:rPr>
        <w:t>vực</w:t>
      </w:r>
      <w:r>
        <w:rPr>
          <w:spacing w:val="36"/>
          <w:sz w:val="28"/>
          <w:szCs w:val="28"/>
        </w:rPr>
        <w:t xml:space="preserve"> </w:t>
      </w:r>
      <w:r>
        <w:rPr>
          <w:sz w:val="28"/>
          <w:szCs w:val="28"/>
        </w:rPr>
        <w:t>thi</w:t>
      </w:r>
      <w:r>
        <w:rPr>
          <w:spacing w:val="37"/>
          <w:sz w:val="28"/>
          <w:szCs w:val="28"/>
        </w:rPr>
        <w:t xml:space="preserve"> </w:t>
      </w:r>
      <w:r>
        <w:rPr>
          <w:sz w:val="28"/>
          <w:szCs w:val="28"/>
        </w:rPr>
        <w:t>đua,</w:t>
      </w:r>
      <w:r>
        <w:rPr>
          <w:spacing w:val="36"/>
          <w:sz w:val="28"/>
          <w:szCs w:val="28"/>
        </w:rPr>
        <w:t xml:space="preserve"> </w:t>
      </w:r>
      <w:r>
        <w:rPr>
          <w:sz w:val="28"/>
          <w:szCs w:val="28"/>
        </w:rPr>
        <w:t>khen</w:t>
      </w:r>
      <w:r>
        <w:rPr>
          <w:spacing w:val="37"/>
          <w:sz w:val="28"/>
          <w:szCs w:val="28"/>
        </w:rPr>
        <w:t xml:space="preserve"> </w:t>
      </w:r>
      <w:r>
        <w:rPr>
          <w:sz w:val="28"/>
          <w:szCs w:val="28"/>
        </w:rPr>
        <w:t>thưởng</w:t>
      </w:r>
      <w:r>
        <w:rPr>
          <w:spacing w:val="37"/>
          <w:sz w:val="28"/>
          <w:szCs w:val="28"/>
        </w:rPr>
        <w:t xml:space="preserve"> </w:t>
      </w:r>
      <w:r>
        <w:rPr>
          <w:sz w:val="28"/>
          <w:szCs w:val="28"/>
        </w:rPr>
        <w:t>để</w:t>
      </w:r>
      <w:r>
        <w:rPr>
          <w:spacing w:val="36"/>
          <w:sz w:val="28"/>
          <w:szCs w:val="28"/>
        </w:rPr>
        <w:t xml:space="preserve"> </w:t>
      </w:r>
      <w:r>
        <w:rPr>
          <w:sz w:val="28"/>
          <w:szCs w:val="28"/>
        </w:rPr>
        <w:t>cơ</w:t>
      </w:r>
      <w:r>
        <w:rPr>
          <w:spacing w:val="37"/>
          <w:sz w:val="28"/>
          <w:szCs w:val="28"/>
        </w:rPr>
        <w:t xml:space="preserve"> </w:t>
      </w:r>
      <w:r>
        <w:rPr>
          <w:sz w:val="28"/>
          <w:szCs w:val="28"/>
        </w:rPr>
        <w:t>quan,</w:t>
      </w:r>
      <w:r>
        <w:rPr>
          <w:spacing w:val="35"/>
          <w:sz w:val="28"/>
          <w:szCs w:val="28"/>
        </w:rPr>
        <w:t xml:space="preserve"> </w:t>
      </w:r>
      <w:r>
        <w:rPr>
          <w:sz w:val="28"/>
          <w:szCs w:val="28"/>
        </w:rPr>
        <w:t>tổ</w:t>
      </w:r>
      <w:r>
        <w:rPr>
          <w:spacing w:val="37"/>
          <w:sz w:val="28"/>
          <w:szCs w:val="28"/>
        </w:rPr>
        <w:t xml:space="preserve"> </w:t>
      </w:r>
      <w:r>
        <w:rPr>
          <w:sz w:val="28"/>
          <w:szCs w:val="28"/>
        </w:rPr>
        <w:t>chức</w:t>
      </w:r>
      <w:r>
        <w:rPr>
          <w:spacing w:val="34"/>
          <w:sz w:val="28"/>
          <w:szCs w:val="28"/>
        </w:rPr>
        <w:t xml:space="preserve"> </w:t>
      </w:r>
      <w:r>
        <w:rPr>
          <w:sz w:val="28"/>
          <w:szCs w:val="28"/>
        </w:rPr>
        <w:t>và</w:t>
      </w:r>
      <w:r>
        <w:rPr>
          <w:spacing w:val="36"/>
          <w:sz w:val="28"/>
          <w:szCs w:val="28"/>
        </w:rPr>
        <w:t xml:space="preserve"> </w:t>
      </w:r>
      <w:r>
        <w:rPr>
          <w:sz w:val="28"/>
          <w:szCs w:val="28"/>
        </w:rPr>
        <w:t>doanh</w:t>
      </w:r>
      <w:r>
        <w:rPr>
          <w:spacing w:val="37"/>
          <w:sz w:val="28"/>
          <w:szCs w:val="28"/>
        </w:rPr>
        <w:t xml:space="preserve"> </w:t>
      </w:r>
      <w:r>
        <w:rPr>
          <w:sz w:val="28"/>
          <w:szCs w:val="28"/>
        </w:rPr>
        <w:t>nghiệp</w:t>
      </w:r>
      <w:r>
        <w:rPr>
          <w:spacing w:val="35"/>
          <w:sz w:val="28"/>
          <w:szCs w:val="28"/>
        </w:rPr>
        <w:t xml:space="preserve"> </w:t>
      </w:r>
      <w:r>
        <w:rPr>
          <w:sz w:val="28"/>
          <w:szCs w:val="28"/>
        </w:rPr>
        <w:t>dễ</w:t>
      </w:r>
      <w:r>
        <w:rPr>
          <w:spacing w:val="-67"/>
          <w:sz w:val="28"/>
          <w:szCs w:val="28"/>
        </w:rPr>
        <w:t xml:space="preserve"> </w:t>
      </w:r>
      <w:r>
        <w:rPr>
          <w:sz w:val="28"/>
          <w:szCs w:val="28"/>
          <w:lang w:val="en-US"/>
        </w:rPr>
        <w:t xml:space="preserve"> d</w:t>
      </w:r>
      <w:r>
        <w:rPr>
          <w:sz w:val="28"/>
          <w:szCs w:val="28"/>
        </w:rPr>
        <w:t xml:space="preserve">àng tiếp cận thực hiện và giám sát theo quy định; </w:t>
      </w:r>
      <w:r>
        <w:rPr>
          <w:sz w:val="28"/>
          <w:szCs w:val="28"/>
          <w:lang w:val="en-US"/>
        </w:rPr>
        <w:t>n</w:t>
      </w:r>
      <w:r>
        <w:rPr>
          <w:sz w:val="28"/>
          <w:szCs w:val="28"/>
        </w:rPr>
        <w:t>ghiêm túc thực hiện kế</w:t>
      </w:r>
      <w:r>
        <w:rPr>
          <w:spacing w:val="1"/>
          <w:sz w:val="28"/>
          <w:szCs w:val="28"/>
        </w:rPr>
        <w:t xml:space="preserve"> </w:t>
      </w:r>
      <w:r>
        <w:rPr>
          <w:sz w:val="28"/>
          <w:szCs w:val="28"/>
        </w:rPr>
        <w:t>hoạch cải</w:t>
      </w:r>
      <w:r>
        <w:rPr>
          <w:spacing w:val="1"/>
          <w:sz w:val="28"/>
          <w:szCs w:val="28"/>
        </w:rPr>
        <w:t xml:space="preserve"> </w:t>
      </w:r>
      <w:r>
        <w:rPr>
          <w:sz w:val="28"/>
          <w:szCs w:val="28"/>
        </w:rPr>
        <w:t>cách</w:t>
      </w:r>
      <w:r>
        <w:rPr>
          <w:spacing w:val="-3"/>
          <w:sz w:val="28"/>
          <w:szCs w:val="28"/>
        </w:rPr>
        <w:t xml:space="preserve"> </w:t>
      </w:r>
      <w:r>
        <w:rPr>
          <w:sz w:val="28"/>
          <w:szCs w:val="28"/>
        </w:rPr>
        <w:t>hành</w:t>
      </w:r>
      <w:r>
        <w:rPr>
          <w:spacing w:val="-3"/>
          <w:sz w:val="28"/>
          <w:szCs w:val="28"/>
        </w:rPr>
        <w:t xml:space="preserve"> </w:t>
      </w:r>
      <w:r>
        <w:rPr>
          <w:sz w:val="28"/>
          <w:szCs w:val="28"/>
        </w:rPr>
        <w:t>chính năm</w:t>
      </w:r>
      <w:r>
        <w:rPr>
          <w:spacing w:val="-5"/>
          <w:sz w:val="28"/>
          <w:szCs w:val="28"/>
        </w:rPr>
        <w:t xml:space="preserve"> </w:t>
      </w:r>
      <w:r>
        <w:rPr>
          <w:sz w:val="28"/>
          <w:szCs w:val="28"/>
        </w:rPr>
        <w:t>2025</w:t>
      </w:r>
      <w:r>
        <w:rPr>
          <w:spacing w:val="-2"/>
          <w:sz w:val="28"/>
          <w:szCs w:val="28"/>
        </w:rPr>
        <w:t xml:space="preserve"> </w:t>
      </w:r>
      <w:r>
        <w:rPr>
          <w:sz w:val="28"/>
          <w:szCs w:val="28"/>
        </w:rPr>
        <w:t>và</w:t>
      </w:r>
      <w:r>
        <w:rPr>
          <w:spacing w:val="-1"/>
          <w:sz w:val="28"/>
          <w:szCs w:val="28"/>
        </w:rPr>
        <w:t xml:space="preserve"> </w:t>
      </w:r>
      <w:r>
        <w:rPr>
          <w:sz w:val="28"/>
          <w:szCs w:val="28"/>
        </w:rPr>
        <w:t>kế hoạch</w:t>
      </w:r>
      <w:r>
        <w:rPr>
          <w:spacing w:val="-4"/>
          <w:sz w:val="28"/>
          <w:szCs w:val="28"/>
        </w:rPr>
        <w:t xml:space="preserve"> </w:t>
      </w:r>
      <w:r>
        <w:rPr>
          <w:sz w:val="28"/>
          <w:szCs w:val="28"/>
        </w:rPr>
        <w:t>chuyển</w:t>
      </w:r>
      <w:r>
        <w:rPr>
          <w:spacing w:val="1"/>
          <w:sz w:val="28"/>
          <w:szCs w:val="28"/>
        </w:rPr>
        <w:t xml:space="preserve"> </w:t>
      </w:r>
      <w:r>
        <w:rPr>
          <w:sz w:val="28"/>
          <w:szCs w:val="28"/>
        </w:rPr>
        <w:t>đổi</w:t>
      </w:r>
      <w:r>
        <w:rPr>
          <w:spacing w:val="-3"/>
          <w:sz w:val="28"/>
          <w:szCs w:val="28"/>
        </w:rPr>
        <w:t xml:space="preserve"> </w:t>
      </w:r>
      <w:r>
        <w:rPr>
          <w:sz w:val="28"/>
          <w:szCs w:val="28"/>
        </w:rPr>
        <w:t>số</w:t>
      </w:r>
      <w:r>
        <w:rPr>
          <w:spacing w:val="1"/>
          <w:sz w:val="28"/>
          <w:szCs w:val="28"/>
        </w:rPr>
        <w:t xml:space="preserve"> </w:t>
      </w:r>
      <w:r>
        <w:rPr>
          <w:sz w:val="28"/>
          <w:szCs w:val="28"/>
        </w:rPr>
        <w:t>của tỉnh.</w:t>
      </w:r>
      <w:r>
        <w:rPr>
          <w:sz w:val="28"/>
          <w:szCs w:val="28"/>
          <w:lang w:val="en-US"/>
        </w:rPr>
        <w:t>/.</w:t>
      </w:r>
    </w:p>
    <w:sectPr>
      <w:headerReference w:type="default" r:id="rId9"/>
      <w:pgSz w:w="11907" w:h="16840" w:code="9"/>
      <w:pgMar w:top="1134" w:right="1021"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Semilight">
    <w:panose1 w:val="020B0502040204020203"/>
    <w:charset w:val="81"/>
    <w:family w:val="swiss"/>
    <w:pitch w:val="variable"/>
    <w:sig w:usb0="B0000AAF" w:usb1="09DF7CFB" w:usb2="00000012" w:usb3="00000000" w:csb0="003E01BD"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FootnoteText"/>
      </w:pPr>
      <w:r>
        <w:rPr>
          <w:rStyle w:val="FootnoteReference"/>
        </w:rPr>
        <w:footnoteRef/>
      </w:r>
      <w:r>
        <w:t xml:space="preserve"> Chỉ thị số 04/CT-UBND ngày 05/4/2024 của UBND tỉnh về phát động phong trào thi đua yêu nước năm 2024; C</w:t>
      </w:r>
      <w:r>
        <w:rPr>
          <w:rFonts w:eastAsia="Malgun Gothic Semilight"/>
        </w:rPr>
        <w:t>á</w:t>
      </w:r>
      <w:r>
        <w:t xml:space="preserve">c Kế hoạch phát động, tổ chức thực hiện phong trào thi đua: số 26/KH-UBND ngày 19/01/2024 về phát động phong trào thi đua “Toàn dân tham gia bảo vệ môi trường, giảm thiểu rác thái nhựa” trên địa bàn tỉnh Hà Tĩnh giai </w:t>
      </w:r>
      <w:r>
        <w:rPr>
          <w:rFonts w:eastAsia="Malgun Gothic Semilight"/>
        </w:rPr>
        <w:t>đ</w:t>
      </w:r>
      <w:r>
        <w:t xml:space="preserve">oạn 2024 - 2025; </w:t>
      </w:r>
      <w:r>
        <w:rPr>
          <w:shd w:val="clear" w:color="auto" w:fill="FFFFFF"/>
        </w:rPr>
        <w:t>số 414/KH-UBND ngày 12/9/2024 về việc triển khai thực hiện Phong trào thi đua "Chung tay xóa nhà tạm, nhà dột nát trên địa bàn tỉnh Hà Tĩnh trong năm 2025".</w:t>
      </w:r>
      <w:r>
        <w:t xml:space="preserve"> V</w:t>
      </w:r>
      <w:r>
        <w:rPr>
          <w:shd w:val="clear" w:color="auto" w:fill="FFFFFF"/>
        </w:rPr>
        <w:t>ăn bản số 4308/UBND-</w:t>
      </w:r>
      <w:r>
        <w:rPr>
          <w:rFonts w:eastAsia="Times New Roman"/>
        </w:rPr>
        <w:t>NC</w:t>
      </w:r>
      <w:r>
        <w:rPr>
          <w:rFonts w:eastAsia="Times New Roman"/>
          <w:vertAlign w:val="subscript"/>
        </w:rPr>
        <w:t>2</w:t>
      </w:r>
      <w:r>
        <w:rPr>
          <w:shd w:val="clear" w:color="auto" w:fill="FFFFFF"/>
        </w:rPr>
        <w:t xml:space="preserve"> triển khai thực hiện Nghị định số 28/2024/NĐ-CP ng</w:t>
      </w:r>
      <w:r>
        <w:rPr>
          <w:rFonts w:eastAsia="Malgun Gothic Semilight"/>
          <w:shd w:val="clear" w:color="auto" w:fill="FFFFFF"/>
        </w:rPr>
        <w:t>à</w:t>
      </w:r>
      <w:r>
        <w:rPr>
          <w:shd w:val="clear" w:color="auto" w:fill="FFFFFF"/>
        </w:rPr>
        <w:t>y 06/3/2024 của Chính phủ và Thông tư số 02/2024/TT-BNV ngày</w:t>
      </w:r>
      <w:r>
        <w:rPr>
          <w:sz w:val="19"/>
          <w:szCs w:val="19"/>
          <w:shd w:val="clear" w:color="auto" w:fill="FFFFFF"/>
        </w:rPr>
        <w:t xml:space="preserve"> </w:t>
      </w:r>
      <w:r>
        <w:t xml:space="preserve">12/6/2024 của Bộ trưởng Bộ Nội vụ về xét tặng Huy chương </w:t>
      </w:r>
      <w:r>
        <w:rPr>
          <w:rFonts w:eastAsia="Malgun Gothic Semilight"/>
        </w:rPr>
        <w:t>“</w:t>
      </w:r>
      <w:r>
        <w:t>Thanh ni</w:t>
      </w:r>
      <w:r>
        <w:rPr>
          <w:rFonts w:eastAsia="Malgun Gothic Semilight"/>
        </w:rPr>
        <w:t>ê</w:t>
      </w:r>
      <w:r>
        <w:t>n xung phong vẻ vang”. Kế hoạch số 500/Kh-UBND ngày 23/10/2024 về tổ chức Hội nghị điển hình tiên tiến các cấp và Đại hội Thi đua yêu nước tỉnh Hà Tĩnh lần thứ VIII tiến tới Đại hội Thi đua yêu nước toàn quốc lần thứ XI, Kế hoạch số 511/KH-UBND ngày 31/10/2024 triển khai Đợt thi đua cao điểm “500 ngày đêm hoàn thành 3.000km đường bộ cao tốc;</w:t>
      </w:r>
      <w:r>
        <w:rPr>
          <w:sz w:val="22"/>
          <w:szCs w:val="22"/>
        </w:rPr>
        <w:t xml:space="preserve"> Văn bản 7206/UBND-NC ngày 25/11/2024 về đẩy mạnh phong trào thi đua yêu nước chào mừng Đại hội Đảng bộ tỉnh lần thứ XX, Đại hội Thi đua yêu nước toàn tỉnh lần thứ VIII và kỷ niệm các ngày lễ lớn trong 02 năm (2024 - 2025)</w:t>
      </w:r>
    </w:p>
  </w:footnote>
  <w:footnote w:id="2">
    <w:p>
      <w:pPr>
        <w:pStyle w:val="FootnoteText"/>
      </w:pPr>
      <w:r>
        <w:rPr>
          <w:rStyle w:val="FootnoteReference"/>
        </w:rPr>
        <w:footnoteRef/>
      </w:r>
      <w:r>
        <w:t xml:space="preserve"> Hướng dẫn: số 01/HD-SNV ngày 01/02/2024 về hướng dẫn khen thưởng thành tích trong Phong trào “Cả nước thi đua xây dựng xã hội học tập, đẩy mạnh học tập suốt đời giai đoạn 2023 - 2030”; số 03/HD-SNV ngày 29/5/2024 Tổng kết công tác thi đua, khen thưởng thực hiện nhiệm vụ năm học 2023 - 2024; số 05/SNV-HD ngày 16/8/2024 về xét tặng, truy tặng “Huy chương Thanh ni</w:t>
      </w:r>
      <w:r>
        <w:rPr>
          <w:rFonts w:eastAsia="Malgun Gothic Semilight"/>
        </w:rPr>
        <w:t>ê</w:t>
      </w:r>
      <w:r>
        <w:t>n xung phong vẻ vang” và việc khen thưởng tổng kết kháng chiến; Văn bản số 08/HD-SNV ngày 22/11/2024 hướng dẫn khen thưởng các tập thể, cá nhân có thành tích xuất sắc trong Đợt thi đua 500 ngày đêm hoàn thành 3.000km đường bộ cao tốc” trên địa bàn tỉnh; Báo cáo số 32/BC-SNV ngày 01/4/2024 tổng kết 10 năm thực hiện Chỉ thị 34-CT/TW của Bộ Chính trị về tiếp tục đổi mới công tác thi đua, khen thưởng; số 1883/SNV-TĐKT ng</w:t>
      </w:r>
      <w:r>
        <w:rPr>
          <w:rFonts w:eastAsia="Malgun Gothic Semilight"/>
        </w:rPr>
        <w:t>à</w:t>
      </w:r>
      <w:r>
        <w:t>y 13/9/2024 về việc triển khai thực hiện các TTHC lĩnh vực thi đua, khen thưởng</w:t>
      </w:r>
    </w:p>
  </w:footnote>
  <w:footnote w:id="3">
    <w:p>
      <w:pPr>
        <w:pStyle w:val="FootnoteText"/>
      </w:pPr>
      <w:r>
        <w:rPr>
          <w:rStyle w:val="FootnoteReference"/>
        </w:rPr>
        <w:footnoteRef/>
      </w:r>
      <w:r>
        <w:t xml:space="preserve"> Nhà thờ Lê Đắc Toàn, xã Yên Hồ, huyện Đức Thọ; Mộ Nguyễn Huy Tựu, xã Kim Song Trường, huyện Can Lộc; Lăng mộ Tiến sĩ Hà Công Trình, xã Tùng Lộc, huyện Can Lộc; Đền thờ Nguyễn Văn Mạo, xã Khánh Vĩnh Yên, huyện Can Lộc; Mộ và Đền thờ Nguyễn Hoành Từ, xã Tân Lâm Hương, huyện Thạch Hà.</w:t>
      </w:r>
    </w:p>
  </w:footnote>
  <w:footnote w:id="4">
    <w:p>
      <w:pPr>
        <w:pStyle w:val="FootnoteText"/>
      </w:pPr>
      <w:r>
        <w:rPr>
          <w:rStyle w:val="FootnoteReference"/>
        </w:rPr>
        <w:footnoteRef/>
      </w:r>
      <w:r>
        <w:t xml:space="preserve"> Tổ chức và phối hợp tổ chức thành công 09 giải thể thao cấp tỉnh và Hội khỏe Phù Đổng cấp tỉnh lần thứ XIV. Tỷ lệ người dân tham gia tập luyện TDTT đạt 43%, cao hơn so với bình quân chung cả nước (cả nước 40%).</w:t>
      </w:r>
    </w:p>
  </w:footnote>
  <w:footnote w:id="5">
    <w:p>
      <w:pPr>
        <w:pStyle w:val="FootnoteText"/>
      </w:pPr>
      <w:r>
        <w:rPr>
          <w:rStyle w:val="FootnoteReference"/>
        </w:rPr>
        <w:footnoteRef/>
      </w:r>
      <w:r>
        <w:t xml:space="preserve"> Tham gia 47 giải quốc gia và quốc tế đạt 231 huy chương các loại (93 HCV - 53 HCB - 85 HCĐ).</w:t>
      </w:r>
    </w:p>
  </w:footnote>
  <w:footnote w:id="6">
    <w:p>
      <w:pPr>
        <w:pStyle w:val="FootnoteText"/>
      </w:pPr>
      <w:r>
        <w:rPr>
          <w:rStyle w:val="FootnoteReference"/>
        </w:rPr>
        <w:footnoteRef/>
      </w:r>
      <w:r>
        <w:t xml:space="preserve"> Tỉnh hỗ trợ 275 em, các huyện hỗ trợ 151 em.</w:t>
      </w:r>
    </w:p>
  </w:footnote>
  <w:footnote w:id="7">
    <w:p>
      <w:pPr>
        <w:pStyle w:val="FootnoteText"/>
      </w:pPr>
      <w:r>
        <w:rPr>
          <w:rStyle w:val="FootnoteReference"/>
        </w:rPr>
        <w:footnoteRef/>
      </w:r>
      <w:r>
        <w:t xml:space="preserve"> Tỷ lệ hộ nghèo không còn khả năng lao động của tỉnh hiện nay đã ở mức hơn 70%. Nếu loại trừ các đối tượng này thì tỷ lệ hộ nghèo của tỉnh ở mức dưới 1%.</w:t>
      </w:r>
    </w:p>
  </w:footnote>
  <w:footnote w:id="8">
    <w:p>
      <w:pPr>
        <w:pStyle w:val="FootnoteText"/>
      </w:pPr>
      <w:r>
        <w:rPr>
          <w:rStyle w:val="FootnoteReference"/>
        </w:rPr>
        <w:footnoteRef/>
      </w:r>
      <w:r>
        <w:t xml:space="preserve"> Trong đó 1.011 em do Hội Phụ nữ các cấp đỡ đầu, 119 em do các tổ chức, đơn vị. doanh nghiệp đỡ đầu.</w:t>
      </w:r>
    </w:p>
  </w:footnote>
  <w:footnote w:id="9">
    <w:p>
      <w:pPr>
        <w:pStyle w:val="FootnoteText"/>
      </w:pPr>
      <w:r>
        <w:rPr>
          <w:rStyle w:val="FootnoteReference"/>
        </w:rPr>
        <w:footnoteRef/>
      </w:r>
      <w:r>
        <w:t xml:space="preserve"> Tiếp nhận bằng tiền gần 56,5 tỷ đồng, tiếp nhận hàng hóa quy đổi tiền hơn 5,8 tỷ đồng, ngân sách tỉnh hỗ trợ 2,1 tỷ đồng.</w:t>
      </w:r>
    </w:p>
  </w:footnote>
  <w:footnote w:id="10">
    <w:p>
      <w:pPr>
        <w:pStyle w:val="FootnoteText"/>
      </w:pPr>
      <w:r>
        <w:rPr>
          <w:rStyle w:val="FootnoteReference"/>
        </w:rPr>
        <w:footnoteRef/>
      </w:r>
      <w:r>
        <w:t xml:space="preserve"> Trong đó có 103 nhà ở chương trình Ban Chỉ đạo 22 tỉnh và 124 nhà ở của các địa phương; 80 nhà nguồn Chương trình hỗ trợ của Bộ Công an.</w:t>
      </w:r>
    </w:p>
  </w:footnote>
  <w:footnote w:id="11">
    <w:p>
      <w:pPr>
        <w:ind w:firstLine="567"/>
        <w:jc w:val="both"/>
        <w:rPr>
          <w:iCs/>
          <w:sz w:val="20"/>
          <w:szCs w:val="20"/>
          <w:shd w:val="clear" w:color="auto" w:fill="FFFFFF"/>
          <w:lang w:val="pt-BR"/>
        </w:rPr>
      </w:pPr>
      <w:r>
        <w:rPr>
          <w:rStyle w:val="FootnoteReference"/>
          <w:sz w:val="20"/>
          <w:szCs w:val="20"/>
        </w:rPr>
        <w:footnoteRef/>
      </w:r>
      <w:r>
        <w:rPr>
          <w:sz w:val="20"/>
          <w:szCs w:val="20"/>
        </w:rPr>
        <w:t xml:space="preserve"> </w:t>
      </w:r>
      <w:r>
        <w:rPr>
          <w:rStyle w:val="Emphasis"/>
          <w:sz w:val="20"/>
          <w:szCs w:val="20"/>
          <w:shd w:val="clear" w:color="auto" w:fill="FFFFFF"/>
          <w:lang w:val="pt-BR"/>
        </w:rPr>
        <w:t xml:space="preserve">Hà Tĩnh có 8 gương được khen thưởng cấp trung ương: Bằng khen Ban Tuyên giáo Trung ương năm 2022 có 03 gương điển hình: Đảng bộ xã Đức Lĩnh, huyện Vũ Quang; </w:t>
      </w:r>
      <w:r>
        <w:rPr>
          <w:sz w:val="20"/>
          <w:szCs w:val="20"/>
        </w:rPr>
        <w:t>Trung tá Đào Xuân Hùng, Phòng Chính trị, Bộ Chỉ huy Quân sự tỉnh</w:t>
      </w:r>
      <w:r>
        <w:rPr>
          <w:sz w:val="20"/>
          <w:szCs w:val="20"/>
          <w:lang w:val="vi-VN"/>
        </w:rPr>
        <w:t xml:space="preserve"> Hà Tĩnh</w:t>
      </w:r>
      <w:r>
        <w:rPr>
          <w:sz w:val="20"/>
          <w:szCs w:val="20"/>
        </w:rPr>
        <w:t xml:space="preserve">; đồng chí </w:t>
      </w:r>
      <w:r>
        <w:rPr>
          <w:rStyle w:val="Strong"/>
          <w:rFonts w:eastAsiaTheme="majorEastAsia"/>
          <w:b w:val="0"/>
          <w:bCs w:val="0"/>
          <w:sz w:val="20"/>
          <w:szCs w:val="20"/>
        </w:rPr>
        <w:t>Nguyễn Chí Trung, Bí thư Chi bộ 1,</w:t>
      </w:r>
      <w:r>
        <w:rPr>
          <w:b/>
          <w:bCs/>
          <w:sz w:val="20"/>
          <w:szCs w:val="20"/>
        </w:rPr>
        <w:t xml:space="preserve"> </w:t>
      </w:r>
      <w:r>
        <w:rPr>
          <w:rStyle w:val="Strong"/>
          <w:rFonts w:eastAsiaTheme="majorEastAsia"/>
          <w:b w:val="0"/>
          <w:bCs w:val="0"/>
          <w:sz w:val="20"/>
          <w:szCs w:val="20"/>
        </w:rPr>
        <w:t>Trưởng khoa Phòng chống bệnh truyền nhiễm, Trung tâm kiểm soát bệnh tật Hà Tĩnh</w:t>
      </w:r>
      <w:r>
        <w:rPr>
          <w:rStyle w:val="Emphasis"/>
          <w:i w:val="0"/>
          <w:iCs w:val="0"/>
          <w:sz w:val="20"/>
          <w:szCs w:val="20"/>
          <w:shd w:val="clear" w:color="auto" w:fill="FFFFFF"/>
        </w:rPr>
        <w:t>;</w:t>
      </w:r>
      <w:r>
        <w:rPr>
          <w:rStyle w:val="Emphasis"/>
          <w:sz w:val="20"/>
          <w:szCs w:val="20"/>
          <w:shd w:val="clear" w:color="auto" w:fill="FFFFFF"/>
        </w:rPr>
        <w:t xml:space="preserve"> Năm 2023 có 02 gương điển hình: </w:t>
      </w:r>
      <w:r>
        <w:rPr>
          <w:bCs/>
          <w:sz w:val="20"/>
          <w:szCs w:val="20"/>
        </w:rPr>
        <w:t xml:space="preserve">Hội Liên hiệp Phụ nữ huyện Cẩm Xuyên và </w:t>
      </w:r>
      <w:r>
        <w:rPr>
          <w:sz w:val="20"/>
          <w:szCs w:val="20"/>
        </w:rPr>
        <w:t>Đ/c Nguyễn Hồng Vĩnh</w:t>
      </w:r>
      <w:r>
        <w:rPr>
          <w:rStyle w:val="Emphasis"/>
          <w:sz w:val="20"/>
          <w:szCs w:val="20"/>
          <w:shd w:val="clear" w:color="auto" w:fill="FFFFFF"/>
        </w:rPr>
        <w:t xml:space="preserve">, </w:t>
      </w:r>
      <w:r>
        <w:rPr>
          <w:color w:val="000000"/>
          <w:sz w:val="20"/>
          <w:szCs w:val="20"/>
          <w:lang w:val="vi-VN" w:eastAsia="vi-VN" w:bidi="vi-VN"/>
        </w:rPr>
        <w:t>Chi ủy viên Chi bộ, Thôn trưởng thôn Đình, Đại biểu HĐND xã Sơn Châu, huyện Hương Sơn</w:t>
      </w:r>
      <w:r>
        <w:rPr>
          <w:rStyle w:val="Emphasis"/>
          <w:sz w:val="20"/>
          <w:szCs w:val="20"/>
          <w:shd w:val="clear" w:color="auto" w:fill="FFFFFF"/>
        </w:rPr>
        <w:t xml:space="preserve">. Năm 2023 có 03 gương điển hình được tặng Bằng khen Thủ tướng Chính phủ: </w:t>
      </w:r>
      <w:r>
        <w:rPr>
          <w:sz w:val="20"/>
          <w:szCs w:val="20"/>
          <w:lang w:val="vi-VN" w:eastAsia="ar-SA"/>
        </w:rPr>
        <w:t>Đồn Biên phòng Cửa khẩu Quốc tế Cầu Treo</w:t>
      </w:r>
      <w:r>
        <w:rPr>
          <w:rStyle w:val="Emphasis"/>
          <w:sz w:val="20"/>
          <w:szCs w:val="20"/>
          <w:shd w:val="clear" w:color="auto" w:fill="FFFFFF"/>
        </w:rPr>
        <w:t xml:space="preserve">; đồng chí Phan Hồng Quân, </w:t>
      </w:r>
      <w:r>
        <w:rPr>
          <w:sz w:val="20"/>
          <w:szCs w:val="20"/>
          <w:lang w:val="vi-VN" w:eastAsia="ar-SA"/>
        </w:rPr>
        <w:t>Bác sĩ đa khoa, Phó Bí thư Chi bộ trạm Y tế, Đảng bộ xã Sơn Kim 1, huyện Hương Sơn</w:t>
      </w:r>
      <w:r>
        <w:rPr>
          <w:sz w:val="20"/>
          <w:szCs w:val="20"/>
          <w:lang w:eastAsia="ar-SA"/>
        </w:rPr>
        <w:t xml:space="preserve">; đồng chí </w:t>
      </w:r>
      <w:r>
        <w:rPr>
          <w:sz w:val="20"/>
          <w:szCs w:val="20"/>
          <w:lang w:val="vi-VN" w:eastAsia="ar-SA"/>
        </w:rPr>
        <w:t>Nguyễn Thị Miên</w:t>
      </w:r>
      <w:r>
        <w:rPr>
          <w:sz w:val="20"/>
          <w:szCs w:val="20"/>
          <w:lang w:eastAsia="ar-SA"/>
        </w:rPr>
        <w:t xml:space="preserve">, </w:t>
      </w:r>
      <w:r>
        <w:rPr>
          <w:sz w:val="20"/>
          <w:szCs w:val="20"/>
          <w:lang w:val="vi-VN" w:eastAsia="ar-SA"/>
        </w:rPr>
        <w:t>Phó Chủ tịch Hội Người cao tuổi phường Trung Lương, thị xã Hồng Lĩnh</w:t>
      </w:r>
      <w:r>
        <w:rPr>
          <w:sz w:val="20"/>
          <w:szCs w:val="20"/>
          <w:lang w:eastAsia="ar-SA"/>
        </w:rPr>
        <w:t>. Năm 2024, Ban Tuyên giáo Tỉnh ủy đang trình hồ sơ đề xuất giới thiệu 6 gương điển hình tặng Bằng khen Thủ tướng Chính phủ và Ban Tuyên giáo Trung ương.</w:t>
      </w:r>
      <w:r>
        <w:rPr>
          <w:rStyle w:val="Emphasis"/>
          <w:sz w:val="20"/>
          <w:szCs w:val="20"/>
          <w:shd w:val="clear" w:color="auto" w:fill="FFFFFF"/>
        </w:rPr>
        <w:t xml:space="preserve"> Có 03 gương điển hình </w:t>
      </w:r>
      <w:r>
        <w:rPr>
          <w:rStyle w:val="Emphasis"/>
          <w:sz w:val="20"/>
          <w:szCs w:val="20"/>
          <w:shd w:val="clear" w:color="auto" w:fill="FFFFFF"/>
          <w:lang w:val="pt-BR"/>
        </w:rPr>
        <w:t xml:space="preserve">tham gia chương trình giao lưu gặp mặt gương điển hình Hành trình khát vọng </w:t>
      </w:r>
      <w:r>
        <w:rPr>
          <w:rStyle w:val="Emphasis"/>
          <w:sz w:val="20"/>
          <w:szCs w:val="20"/>
          <w:shd w:val="clear" w:color="auto" w:fill="FFFFFF"/>
          <w:lang w:val="vi-VN"/>
        </w:rPr>
        <w:t xml:space="preserve">của </w:t>
      </w:r>
      <w:r>
        <w:rPr>
          <w:rStyle w:val="Emphasis"/>
          <w:sz w:val="20"/>
          <w:szCs w:val="20"/>
          <w:shd w:val="clear" w:color="auto" w:fill="FFFFFF"/>
        </w:rPr>
        <w:t>T</w:t>
      </w:r>
      <w:r>
        <w:rPr>
          <w:rStyle w:val="Emphasis"/>
          <w:sz w:val="20"/>
          <w:szCs w:val="20"/>
          <w:shd w:val="clear" w:color="auto" w:fill="FFFFFF"/>
          <w:lang w:val="vi-VN"/>
        </w:rPr>
        <w:t xml:space="preserve">rung ương </w:t>
      </w:r>
      <w:r>
        <w:rPr>
          <w:rStyle w:val="Emphasis"/>
          <w:sz w:val="20"/>
          <w:szCs w:val="20"/>
          <w:shd w:val="clear" w:color="auto" w:fill="FFFFFF"/>
          <w:lang w:val="pt-BR"/>
        </w:rPr>
        <w:t>tổ chức tại Hà Nội.</w:t>
      </w:r>
    </w:p>
  </w:footnote>
  <w:footnote w:id="12">
    <w:p>
      <w:pPr>
        <w:pStyle w:val="FootnoteText"/>
      </w:pPr>
      <w:r>
        <w:rPr>
          <w:rStyle w:val="FootnoteReference"/>
        </w:rPr>
        <w:footnoteRef/>
      </w:r>
      <w:r>
        <w:t xml:space="preserve"> </w:t>
      </w:r>
      <w:r>
        <w:rPr>
          <w:rStyle w:val="Emphasis"/>
          <w:shd w:val="clear" w:color="auto" w:fill="FFFFFF"/>
          <w:lang w:val="pt-BR"/>
        </w:rPr>
        <w:t xml:space="preserve">Tiêu biểu như các tập thể: </w:t>
      </w:r>
      <w:r>
        <w:t>Đảng bộ Công ty cổ phần Môi trường và Công trình Đô thị Hà Tĩnh;</w:t>
      </w:r>
      <w:r>
        <w:rPr>
          <w:lang w:val="vi-VN"/>
        </w:rPr>
        <w:t xml:space="preserve"> </w:t>
      </w:r>
      <w:r>
        <w:t>Đảng bộ và Nhân dân xã Cẩm Vịnh, huyện Cẩm Xuyên;</w:t>
      </w:r>
      <w:r>
        <w:rPr>
          <w:rStyle w:val="Emphasis"/>
          <w:shd w:val="clear" w:color="auto" w:fill="FFFFFF"/>
          <w:lang w:val="pt-BR"/>
        </w:rPr>
        <w:t xml:space="preserve"> </w:t>
      </w:r>
      <w:r>
        <w:rPr>
          <w:lang w:val="vi-VN"/>
        </w:rPr>
        <w:t>Chi bộ 1</w:t>
      </w:r>
      <w:r>
        <w:t>,</w:t>
      </w:r>
      <w:r>
        <w:rPr>
          <w:lang w:val="vi-VN"/>
        </w:rPr>
        <w:t xml:space="preserve"> Đảng bộ thị trấn Phố Châu</w:t>
      </w:r>
      <w:r>
        <w:t>, huyện Hương Sơn;</w:t>
      </w:r>
      <w:r>
        <w:rPr>
          <w:rStyle w:val="Emphasis"/>
          <w:shd w:val="clear" w:color="auto" w:fill="FFFFFF"/>
          <w:lang w:val="pt-BR"/>
        </w:rPr>
        <w:t xml:space="preserve"> </w:t>
      </w:r>
      <w:r>
        <w:rPr>
          <w:bCs/>
        </w:rPr>
        <w:t xml:space="preserve">Đảng bộ và Nhân dân xã Vượng Lộc, huyện Can Lộc; </w:t>
      </w:r>
      <w:r>
        <w:t>Chi bộ thôn Phú Minh, xã Kỳ Phú, huyện Kỳ Anh;</w:t>
      </w:r>
      <w:r>
        <w:rPr>
          <w:rStyle w:val="Emphasis"/>
          <w:shd w:val="clear" w:color="auto" w:fill="FFFFFF"/>
          <w:lang w:val="pt-BR"/>
        </w:rPr>
        <w:t xml:space="preserve"> </w:t>
      </w:r>
      <w:r>
        <w:rPr>
          <w:lang w:val="pt-BR"/>
        </w:rPr>
        <w:t>Đảng bộ xã Ân Phú, huyện Vũ Quang;</w:t>
      </w:r>
      <w:r>
        <w:rPr>
          <w:rStyle w:val="Emphasis"/>
          <w:shd w:val="clear" w:color="auto" w:fill="FFFFFF"/>
          <w:lang w:val="pt-BR"/>
        </w:rPr>
        <w:t xml:space="preserve"> </w:t>
      </w:r>
      <w:r>
        <w:t xml:space="preserve">Chi bộ Phòng Giáo dục và Đào tạo huyện Thạch Hà; Phòng Chính trị, Bộ Chỉ huy Quân sự tỉnh Hà Tĩnh; </w:t>
      </w:r>
      <w:r>
        <w:rPr>
          <w:bCs/>
        </w:rPr>
        <w:t>Phòng An ninh điều tra, Công an tỉnh Hà Tĩnh</w:t>
      </w:r>
      <w:r>
        <w:t>; Chi bộ Chính trị - Xã hội, Đảng bộ Báo Hà Tĩnh…</w:t>
      </w:r>
      <w:r>
        <w:rPr>
          <w:rStyle w:val="Emphasis"/>
          <w:shd w:val="clear" w:color="auto" w:fill="FFFFFF"/>
          <w:lang w:val="pt-BR"/>
        </w:rPr>
        <w:t xml:space="preserve">.; </w:t>
      </w:r>
      <w:r>
        <w:rPr>
          <w:rStyle w:val="Emphasis"/>
          <w:bCs/>
          <w:shd w:val="clear" w:color="auto" w:fill="FFFFFF"/>
          <w:lang w:val="pt-BR"/>
        </w:rPr>
        <w:t xml:space="preserve">các cá nhân: </w:t>
      </w:r>
      <w:r>
        <w:rPr>
          <w:bCs/>
        </w:rPr>
        <w:t>đ/c</w:t>
      </w:r>
      <w:r>
        <w:rPr>
          <w:bCs/>
          <w:lang w:val="vi-VN"/>
        </w:rPr>
        <w:t xml:space="preserve"> </w:t>
      </w:r>
      <w:r>
        <w:rPr>
          <w:bCs/>
        </w:rPr>
        <w:t xml:space="preserve">Nguyễn Tiến Vũ, Phó Giám đốc Bệnh viện Đa khoa thành phố Hà Tĩnh; </w:t>
      </w:r>
      <w:r>
        <w:rPr>
          <w:bCs/>
          <w:lang w:val="vi-VN"/>
        </w:rPr>
        <w:t xml:space="preserve">Bà </w:t>
      </w:r>
      <w:r>
        <w:rPr>
          <w:bCs/>
        </w:rPr>
        <w:t>Chu Thị Lương, Tổ</w:t>
      </w:r>
      <w:r>
        <w:t xml:space="preserve"> trưởng Tổ bát cháo Tự Tâm, tổ dân phố 13, thị trấn Cẩm Xuyên, huyện Cẩm Xuyên;</w:t>
      </w:r>
      <w:r>
        <w:rPr>
          <w:lang w:val="vi-VN"/>
        </w:rPr>
        <w:t xml:space="preserve"> </w:t>
      </w:r>
      <w:r>
        <w:t>đ/c</w:t>
      </w:r>
      <w:r>
        <w:rPr>
          <w:lang w:val="vi-VN"/>
        </w:rPr>
        <w:t xml:space="preserve"> Nguyễn Thị Ngọc Diệp</w:t>
      </w:r>
      <w:r>
        <w:t>, giáo viên Tr</w:t>
      </w:r>
      <w:r>
        <w:rPr>
          <w:lang w:val="vi-VN"/>
        </w:rPr>
        <w:t>ường THPT Hương Sơn</w:t>
      </w:r>
      <w:r>
        <w:t>, huyện Hương Sơn; đ/c</w:t>
      </w:r>
      <w:r>
        <w:rPr>
          <w:lang w:val="vi-VN"/>
        </w:rPr>
        <w:t xml:space="preserve"> </w:t>
      </w:r>
      <w:r>
        <w:rPr>
          <w:shd w:val="clear" w:color="auto" w:fill="FFFFFF"/>
        </w:rPr>
        <w:t xml:space="preserve">Phan Quang Tú, giáo viên Trường THPT Kỳ Anh; </w:t>
      </w:r>
      <w:r>
        <w:t>đ/c</w:t>
      </w:r>
      <w:r>
        <w:rPr>
          <w:lang w:val="vi-VN"/>
        </w:rPr>
        <w:t xml:space="preserve"> </w:t>
      </w:r>
      <w:r>
        <w:rPr>
          <w:bCs/>
        </w:rPr>
        <w:t>Lê Thị Phương Mai, Bí thư Chi bộ thôn Triều Đông, Đảng bộ xã Bùi La Nhân, huyện Đức Thọ; đ/c</w:t>
      </w:r>
      <w:r>
        <w:rPr>
          <w:bCs/>
          <w:lang w:val="vi-VN"/>
        </w:rPr>
        <w:t xml:space="preserve"> </w:t>
      </w:r>
      <w:r>
        <w:rPr>
          <w:bCs/>
        </w:rPr>
        <w:t>Trần Thị Nhẫn, Bí thư Đoàn thanh niên xã Gia Hanh, huyện Can Lộc;</w:t>
      </w:r>
      <w:r>
        <w:rPr>
          <w:lang w:val="vi-VN"/>
        </w:rPr>
        <w:t xml:space="preserve"> </w:t>
      </w:r>
      <w:r>
        <w:t>đ/c</w:t>
      </w:r>
      <w:r>
        <w:rPr>
          <w:lang w:val="vi-VN"/>
        </w:rPr>
        <w:t xml:space="preserve"> </w:t>
      </w:r>
      <w:r>
        <w:rPr>
          <w:bCs/>
        </w:rPr>
        <w:t>Lê Thị Hồng Lý, Bí thư Chi bộ kiêm Thôn trưởng Thôn Phúc Độ, xã Kỳ Thượng, huyện Kỳ Anh;</w:t>
      </w:r>
      <w:r>
        <w:rPr>
          <w:lang w:val="vi-VN"/>
        </w:rPr>
        <w:t xml:space="preserve"> </w:t>
      </w:r>
      <w:r>
        <w:t>đ/c</w:t>
      </w:r>
      <w:r>
        <w:rPr>
          <w:lang w:val="vi-VN"/>
        </w:rPr>
        <w:t xml:space="preserve"> </w:t>
      </w:r>
      <w:r>
        <w:t>Nguyễn Văn Sáu,</w:t>
      </w:r>
      <w:r>
        <w:rPr>
          <w:lang w:val="vi-VN"/>
        </w:rPr>
        <w:t xml:space="preserve"> Huyện ủy viên, P</w:t>
      </w:r>
      <w:r>
        <w:t>hó</w:t>
      </w:r>
      <w:r>
        <w:rPr>
          <w:lang w:val="vi-VN"/>
        </w:rPr>
        <w:t xml:space="preserve"> </w:t>
      </w:r>
      <w:r>
        <w:t xml:space="preserve">Chủ tịch </w:t>
      </w:r>
      <w:r>
        <w:rPr>
          <w:lang w:val="vi-VN"/>
        </w:rPr>
        <w:t>UBND huyện</w:t>
      </w:r>
      <w:r>
        <w:t xml:space="preserve"> Thạch Hà;</w:t>
      </w:r>
      <w:r>
        <w:rPr>
          <w:lang w:val="vi-VN"/>
        </w:rPr>
        <w:t xml:space="preserve"> </w:t>
      </w:r>
      <w:r>
        <w:t>đ/c</w:t>
      </w:r>
      <w:r>
        <w:rPr>
          <w:lang w:val="vi-VN"/>
        </w:rPr>
        <w:t xml:space="preserve"> </w:t>
      </w:r>
      <w:r>
        <w:t>Trần Thanh Bình, Đảng viên chi bộ thôn Hồng Lạc, Đảng bộ xã Thạch Châu, huyện Lộc Hà;</w:t>
      </w:r>
      <w:r>
        <w:rPr>
          <w:bCs/>
        </w:rPr>
        <w:t xml:space="preserve"> đ/c Nguyễn Thị Anh Đào, </w:t>
      </w:r>
      <w:r>
        <w:rPr>
          <w:lang w:val="pt-BR"/>
        </w:rPr>
        <w:t>Bí thư Chi bộ, Hiệu trưởng Trường Tiểu học Đức Thuận, thị xã Hồng Lĩnh...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BodyText"/>
      <w:spacing w:before="0" w:line="14" w:lineRule="auto"/>
      <w:ind w:left="0" w:firstLine="0"/>
      <w:jc w:val="left"/>
      <w:rPr>
        <w:sz w:val="20"/>
      </w:rPr>
    </w:pPr>
    <w:r>
      <w:rPr>
        <w:noProof/>
        <w:lang w:val="en-US"/>
      </w:rPr>
      <mc:AlternateContent>
        <mc:Choice Requires="wps">
          <w:drawing>
            <wp:anchor distT="0" distB="0" distL="114300" distR="114300" simplePos="0" relativeHeight="485937152" behindDoc="1" locked="0" layoutInCell="1" allowOverlap="1">
              <wp:simplePos x="0" y="0"/>
              <wp:positionH relativeFrom="page">
                <wp:posOffset>5322570</wp:posOffset>
              </wp:positionH>
              <wp:positionV relativeFrom="page">
                <wp:posOffset>221615</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spacing w:before="10"/>
                            <w:ind w:left="60"/>
                            <w:rPr>
                              <w:sz w:val="24"/>
                            </w:rPr>
                          </w:pPr>
                          <w:r>
                            <w:fldChar w:fldCharType="begin"/>
                          </w:r>
                          <w:r>
                            <w:rPr>
                              <w:sz w:val="24"/>
                            </w:rPr>
                            <w:instrText xml:space="preserve"> PAGE </w:instrText>
                          </w:r>
                          <w:r>
                            <w:fldChar w:fldCharType="separate"/>
                          </w:r>
                          <w:r>
                            <w:rPr>
                              <w:noProof/>
                              <w:sz w:val="24"/>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19.1pt;margin-top:17.45pt;width:18pt;height:15.3pt;z-index:-1737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UWLrA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" filled="f" stroked="f">
              <v:textbox inset="0,0,0,0">
                <w:txbxContent>
                  <w:p>
                    <w:pPr>
                      <w:spacing w:before="10"/>
                      <w:ind w:left="60"/>
                      <w:rPr>
                        <w:sz w:val="24"/>
                      </w:rPr>
                    </w:pPr>
                    <w:r>
                      <w:fldChar w:fldCharType="begin"/>
                    </w:r>
                    <w:r>
                      <w:rPr>
                        <w:sz w:val="24"/>
                      </w:rPr>
                      <w:instrText xml:space="preserve"> PAGE </w:instrText>
                    </w:r>
                    <w:r>
                      <w:fldChar w:fldCharType="separate"/>
                    </w:r>
                    <w:r>
                      <w:rPr>
                        <w:noProof/>
                        <w:sz w:val="24"/>
                      </w:rPr>
                      <w:t>19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81FE2"/>
    <w:multiLevelType w:val="hybridMultilevel"/>
    <w:tmpl w:val="A5D203E4"/>
    <w:lvl w:ilvl="0" w:tplc="6BBC843E">
      <w:start w:val="1"/>
      <w:numFmt w:val="upperRoman"/>
      <w:lvlText w:val="%1."/>
      <w:lvlJc w:val="left"/>
      <w:pPr>
        <w:ind w:left="1449" w:hanging="72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
    <w:nsid w:val="06953FAE"/>
    <w:multiLevelType w:val="hybridMultilevel"/>
    <w:tmpl w:val="6966F300"/>
    <w:lvl w:ilvl="0" w:tplc="DBD062C6">
      <w:numFmt w:val="bullet"/>
      <w:lvlText w:val="–"/>
      <w:lvlJc w:val="left"/>
      <w:pPr>
        <w:ind w:left="202" w:hanging="228"/>
      </w:pPr>
      <w:rPr>
        <w:rFonts w:ascii="Times New Roman" w:eastAsia="Times New Roman" w:hAnsi="Times New Roman" w:cs="Times New Roman" w:hint="default"/>
        <w:w w:val="100"/>
        <w:sz w:val="28"/>
        <w:szCs w:val="28"/>
        <w:lang w:val="vi" w:eastAsia="en-US" w:bidi="ar-SA"/>
      </w:rPr>
    </w:lvl>
    <w:lvl w:ilvl="1" w:tplc="D686640E">
      <w:numFmt w:val="bullet"/>
      <w:lvlText w:val="-"/>
      <w:lvlJc w:val="left"/>
      <w:pPr>
        <w:ind w:left="202" w:hanging="190"/>
      </w:pPr>
      <w:rPr>
        <w:rFonts w:ascii="Times New Roman" w:eastAsia="Times New Roman" w:hAnsi="Times New Roman" w:cs="Times New Roman" w:hint="default"/>
        <w:w w:val="100"/>
        <w:sz w:val="28"/>
        <w:szCs w:val="28"/>
        <w:lang w:val="vi" w:eastAsia="en-US" w:bidi="ar-SA"/>
      </w:rPr>
    </w:lvl>
    <w:lvl w:ilvl="2" w:tplc="0B34074E">
      <w:numFmt w:val="bullet"/>
      <w:lvlText w:val="•"/>
      <w:lvlJc w:val="left"/>
      <w:pPr>
        <w:ind w:left="2101" w:hanging="190"/>
      </w:pPr>
      <w:rPr>
        <w:rFonts w:hint="default"/>
        <w:lang w:val="vi" w:eastAsia="en-US" w:bidi="ar-SA"/>
      </w:rPr>
    </w:lvl>
    <w:lvl w:ilvl="3" w:tplc="7504A6E8">
      <w:numFmt w:val="bullet"/>
      <w:lvlText w:val="•"/>
      <w:lvlJc w:val="left"/>
      <w:pPr>
        <w:ind w:left="3051" w:hanging="190"/>
      </w:pPr>
      <w:rPr>
        <w:rFonts w:hint="default"/>
        <w:lang w:val="vi" w:eastAsia="en-US" w:bidi="ar-SA"/>
      </w:rPr>
    </w:lvl>
    <w:lvl w:ilvl="4" w:tplc="B4E2F48A">
      <w:numFmt w:val="bullet"/>
      <w:lvlText w:val="•"/>
      <w:lvlJc w:val="left"/>
      <w:pPr>
        <w:ind w:left="4002" w:hanging="190"/>
      </w:pPr>
      <w:rPr>
        <w:rFonts w:hint="default"/>
        <w:lang w:val="vi" w:eastAsia="en-US" w:bidi="ar-SA"/>
      </w:rPr>
    </w:lvl>
    <w:lvl w:ilvl="5" w:tplc="E3BE7010">
      <w:numFmt w:val="bullet"/>
      <w:lvlText w:val="•"/>
      <w:lvlJc w:val="left"/>
      <w:pPr>
        <w:ind w:left="4953" w:hanging="190"/>
      </w:pPr>
      <w:rPr>
        <w:rFonts w:hint="default"/>
        <w:lang w:val="vi" w:eastAsia="en-US" w:bidi="ar-SA"/>
      </w:rPr>
    </w:lvl>
    <w:lvl w:ilvl="6" w:tplc="A1943682">
      <w:numFmt w:val="bullet"/>
      <w:lvlText w:val="•"/>
      <w:lvlJc w:val="left"/>
      <w:pPr>
        <w:ind w:left="5903" w:hanging="190"/>
      </w:pPr>
      <w:rPr>
        <w:rFonts w:hint="default"/>
        <w:lang w:val="vi" w:eastAsia="en-US" w:bidi="ar-SA"/>
      </w:rPr>
    </w:lvl>
    <w:lvl w:ilvl="7" w:tplc="94307E3E">
      <w:numFmt w:val="bullet"/>
      <w:lvlText w:val="•"/>
      <w:lvlJc w:val="left"/>
      <w:pPr>
        <w:ind w:left="6854" w:hanging="190"/>
      </w:pPr>
      <w:rPr>
        <w:rFonts w:hint="default"/>
        <w:lang w:val="vi" w:eastAsia="en-US" w:bidi="ar-SA"/>
      </w:rPr>
    </w:lvl>
    <w:lvl w:ilvl="8" w:tplc="ACA0FD4C">
      <w:numFmt w:val="bullet"/>
      <w:lvlText w:val="•"/>
      <w:lvlJc w:val="left"/>
      <w:pPr>
        <w:ind w:left="7805" w:hanging="190"/>
      </w:pPr>
      <w:rPr>
        <w:rFonts w:hint="default"/>
        <w:lang w:val="vi" w:eastAsia="en-US" w:bidi="ar-SA"/>
      </w:rPr>
    </w:lvl>
  </w:abstractNum>
  <w:abstractNum w:abstractNumId="2">
    <w:nsid w:val="0CB40ADF"/>
    <w:multiLevelType w:val="hybridMultilevel"/>
    <w:tmpl w:val="CB0E7F2C"/>
    <w:lvl w:ilvl="0" w:tplc="F43C4CD4">
      <w:start w:val="1"/>
      <w:numFmt w:val="bullet"/>
      <w:lvlText w:val="-"/>
      <w:lvlJc w:val="left"/>
      <w:pPr>
        <w:ind w:left="1079" w:hanging="360"/>
      </w:pPr>
      <w:rPr>
        <w:rFonts w:ascii="Times New Roman" w:eastAsia="Times New Roman" w:hAnsi="Times New Roman" w:cs="Times New Roman"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3">
    <w:nsid w:val="24FE6E6A"/>
    <w:multiLevelType w:val="hybridMultilevel"/>
    <w:tmpl w:val="4E60520C"/>
    <w:lvl w:ilvl="0" w:tplc="11D8D154">
      <w:start w:val="1"/>
      <w:numFmt w:val="decimal"/>
      <w:lvlText w:val="%1."/>
      <w:lvlJc w:val="left"/>
      <w:pPr>
        <w:ind w:left="1202" w:hanging="281"/>
      </w:pPr>
      <w:rPr>
        <w:rFonts w:ascii="Times New Roman" w:eastAsia="Times New Roman" w:hAnsi="Times New Roman" w:cs="Times New Roman" w:hint="default"/>
        <w:b/>
        <w:bCs/>
        <w:w w:val="100"/>
        <w:sz w:val="28"/>
        <w:szCs w:val="28"/>
        <w:lang w:val="vi" w:eastAsia="en-US" w:bidi="ar-SA"/>
      </w:rPr>
    </w:lvl>
    <w:lvl w:ilvl="1" w:tplc="F8706C7C">
      <w:numFmt w:val="bullet"/>
      <w:lvlText w:val="•"/>
      <w:lvlJc w:val="left"/>
      <w:pPr>
        <w:ind w:left="2050" w:hanging="281"/>
      </w:pPr>
      <w:rPr>
        <w:rFonts w:hint="default"/>
        <w:lang w:val="vi" w:eastAsia="en-US" w:bidi="ar-SA"/>
      </w:rPr>
    </w:lvl>
    <w:lvl w:ilvl="2" w:tplc="46F46D24">
      <w:numFmt w:val="bullet"/>
      <w:lvlText w:val="•"/>
      <w:lvlJc w:val="left"/>
      <w:pPr>
        <w:ind w:left="2901" w:hanging="281"/>
      </w:pPr>
      <w:rPr>
        <w:rFonts w:hint="default"/>
        <w:lang w:val="vi" w:eastAsia="en-US" w:bidi="ar-SA"/>
      </w:rPr>
    </w:lvl>
    <w:lvl w:ilvl="3" w:tplc="654ECB06">
      <w:numFmt w:val="bullet"/>
      <w:lvlText w:val="•"/>
      <w:lvlJc w:val="left"/>
      <w:pPr>
        <w:ind w:left="3751" w:hanging="281"/>
      </w:pPr>
      <w:rPr>
        <w:rFonts w:hint="default"/>
        <w:lang w:val="vi" w:eastAsia="en-US" w:bidi="ar-SA"/>
      </w:rPr>
    </w:lvl>
    <w:lvl w:ilvl="4" w:tplc="5962800E">
      <w:numFmt w:val="bullet"/>
      <w:lvlText w:val="•"/>
      <w:lvlJc w:val="left"/>
      <w:pPr>
        <w:ind w:left="4602" w:hanging="281"/>
      </w:pPr>
      <w:rPr>
        <w:rFonts w:hint="default"/>
        <w:lang w:val="vi" w:eastAsia="en-US" w:bidi="ar-SA"/>
      </w:rPr>
    </w:lvl>
    <w:lvl w:ilvl="5" w:tplc="09AC55AA">
      <w:numFmt w:val="bullet"/>
      <w:lvlText w:val="•"/>
      <w:lvlJc w:val="left"/>
      <w:pPr>
        <w:ind w:left="5453" w:hanging="281"/>
      </w:pPr>
      <w:rPr>
        <w:rFonts w:hint="default"/>
        <w:lang w:val="vi" w:eastAsia="en-US" w:bidi="ar-SA"/>
      </w:rPr>
    </w:lvl>
    <w:lvl w:ilvl="6" w:tplc="E6060B40">
      <w:numFmt w:val="bullet"/>
      <w:lvlText w:val="•"/>
      <w:lvlJc w:val="left"/>
      <w:pPr>
        <w:ind w:left="6303" w:hanging="281"/>
      </w:pPr>
      <w:rPr>
        <w:rFonts w:hint="default"/>
        <w:lang w:val="vi" w:eastAsia="en-US" w:bidi="ar-SA"/>
      </w:rPr>
    </w:lvl>
    <w:lvl w:ilvl="7" w:tplc="0E10C1BE">
      <w:numFmt w:val="bullet"/>
      <w:lvlText w:val="•"/>
      <w:lvlJc w:val="left"/>
      <w:pPr>
        <w:ind w:left="7154" w:hanging="281"/>
      </w:pPr>
      <w:rPr>
        <w:rFonts w:hint="default"/>
        <w:lang w:val="vi" w:eastAsia="en-US" w:bidi="ar-SA"/>
      </w:rPr>
    </w:lvl>
    <w:lvl w:ilvl="8" w:tplc="11F2E46E">
      <w:numFmt w:val="bullet"/>
      <w:lvlText w:val="•"/>
      <w:lvlJc w:val="left"/>
      <w:pPr>
        <w:ind w:left="8005" w:hanging="281"/>
      </w:pPr>
      <w:rPr>
        <w:rFonts w:hint="default"/>
        <w:lang w:val="vi" w:eastAsia="en-US" w:bidi="ar-SA"/>
      </w:rPr>
    </w:lvl>
  </w:abstractNum>
  <w:abstractNum w:abstractNumId="4">
    <w:nsid w:val="3432131F"/>
    <w:multiLevelType w:val="multilevel"/>
    <w:tmpl w:val="6A0A5D46"/>
    <w:lvl w:ilvl="0">
      <w:start w:val="1"/>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721" w:hanging="108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4175" w:hanging="144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629" w:hanging="1800"/>
      </w:pPr>
      <w:rPr>
        <w:rFonts w:hint="default"/>
      </w:rPr>
    </w:lvl>
    <w:lvl w:ilvl="8">
      <w:start w:val="1"/>
      <w:numFmt w:val="decimal"/>
      <w:lvlText w:val="%1.%2.%3.%4.%5.%6.%7.%8.%9"/>
      <w:lvlJc w:val="left"/>
      <w:pPr>
        <w:ind w:left="6536" w:hanging="2160"/>
      </w:pPr>
      <w:rPr>
        <w:rFonts w:hint="default"/>
      </w:rPr>
    </w:lvl>
  </w:abstractNum>
  <w:abstractNum w:abstractNumId="5">
    <w:nsid w:val="38892118"/>
    <w:multiLevelType w:val="multilevel"/>
    <w:tmpl w:val="621C3B70"/>
    <w:lvl w:ilvl="0">
      <w:start w:val="1"/>
      <w:numFmt w:val="upperRoman"/>
      <w:lvlText w:val="%1."/>
      <w:lvlJc w:val="left"/>
      <w:pPr>
        <w:ind w:left="1171" w:hanging="250"/>
      </w:pPr>
      <w:rPr>
        <w:rFonts w:ascii="Times New Roman" w:eastAsia="Times New Roman" w:hAnsi="Times New Roman" w:cs="Times New Roman" w:hint="default"/>
        <w:b/>
        <w:bCs/>
        <w:w w:val="100"/>
        <w:sz w:val="28"/>
        <w:szCs w:val="28"/>
        <w:lang w:val="vi" w:eastAsia="en-US" w:bidi="ar-SA"/>
      </w:rPr>
    </w:lvl>
    <w:lvl w:ilvl="1">
      <w:start w:val="1"/>
      <w:numFmt w:val="decimal"/>
      <w:lvlText w:val="%2."/>
      <w:lvlJc w:val="left"/>
      <w:pPr>
        <w:ind w:left="281" w:hanging="281"/>
        <w:jc w:val="right"/>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202" w:hanging="434"/>
      </w:pPr>
      <w:rPr>
        <w:rFonts w:ascii="Times New Roman" w:eastAsia="Times New Roman" w:hAnsi="Times New Roman" w:cs="Times New Roman" w:hint="default"/>
        <w:b/>
        <w:bCs/>
        <w:i/>
        <w:iCs/>
        <w:w w:val="100"/>
        <w:sz w:val="28"/>
        <w:szCs w:val="28"/>
        <w:lang w:val="vi" w:eastAsia="en-US" w:bidi="ar-SA"/>
      </w:rPr>
    </w:lvl>
    <w:lvl w:ilvl="3">
      <w:numFmt w:val="bullet"/>
      <w:lvlText w:val="•"/>
      <w:lvlJc w:val="left"/>
      <w:pPr>
        <w:ind w:left="2263" w:hanging="434"/>
      </w:pPr>
      <w:rPr>
        <w:rFonts w:hint="default"/>
        <w:lang w:val="vi" w:eastAsia="en-US" w:bidi="ar-SA"/>
      </w:rPr>
    </w:lvl>
    <w:lvl w:ilvl="4">
      <w:numFmt w:val="bullet"/>
      <w:lvlText w:val="•"/>
      <w:lvlJc w:val="left"/>
      <w:pPr>
        <w:ind w:left="3326" w:hanging="434"/>
      </w:pPr>
      <w:rPr>
        <w:rFonts w:hint="default"/>
        <w:lang w:val="vi" w:eastAsia="en-US" w:bidi="ar-SA"/>
      </w:rPr>
    </w:lvl>
    <w:lvl w:ilvl="5">
      <w:numFmt w:val="bullet"/>
      <w:lvlText w:val="•"/>
      <w:lvlJc w:val="left"/>
      <w:pPr>
        <w:ind w:left="4389" w:hanging="434"/>
      </w:pPr>
      <w:rPr>
        <w:rFonts w:hint="default"/>
        <w:lang w:val="vi" w:eastAsia="en-US" w:bidi="ar-SA"/>
      </w:rPr>
    </w:lvl>
    <w:lvl w:ilvl="6">
      <w:numFmt w:val="bullet"/>
      <w:lvlText w:val="•"/>
      <w:lvlJc w:val="left"/>
      <w:pPr>
        <w:ind w:left="5453" w:hanging="434"/>
      </w:pPr>
      <w:rPr>
        <w:rFonts w:hint="default"/>
        <w:lang w:val="vi" w:eastAsia="en-US" w:bidi="ar-SA"/>
      </w:rPr>
    </w:lvl>
    <w:lvl w:ilvl="7">
      <w:numFmt w:val="bullet"/>
      <w:lvlText w:val="•"/>
      <w:lvlJc w:val="left"/>
      <w:pPr>
        <w:ind w:left="6516" w:hanging="434"/>
      </w:pPr>
      <w:rPr>
        <w:rFonts w:hint="default"/>
        <w:lang w:val="vi" w:eastAsia="en-US" w:bidi="ar-SA"/>
      </w:rPr>
    </w:lvl>
    <w:lvl w:ilvl="8">
      <w:numFmt w:val="bullet"/>
      <w:lvlText w:val="•"/>
      <w:lvlJc w:val="left"/>
      <w:pPr>
        <w:ind w:left="7579" w:hanging="434"/>
      </w:pPr>
      <w:rPr>
        <w:rFonts w:hint="default"/>
        <w:lang w:val="vi" w:eastAsia="en-US" w:bidi="ar-SA"/>
      </w:rPr>
    </w:lvl>
  </w:abstractNum>
  <w:abstractNum w:abstractNumId="6">
    <w:nsid w:val="40AD714C"/>
    <w:multiLevelType w:val="hybridMultilevel"/>
    <w:tmpl w:val="6408F984"/>
    <w:lvl w:ilvl="0" w:tplc="D9063CDE">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61627022">
      <w:numFmt w:val="bullet"/>
      <w:lvlText w:val="•"/>
      <w:lvlJc w:val="left"/>
      <w:pPr>
        <w:ind w:left="812" w:hanging="128"/>
      </w:pPr>
      <w:rPr>
        <w:rFonts w:hint="default"/>
        <w:lang w:val="vi" w:eastAsia="en-US" w:bidi="ar-SA"/>
      </w:rPr>
    </w:lvl>
    <w:lvl w:ilvl="2" w:tplc="21342D4A">
      <w:numFmt w:val="bullet"/>
      <w:lvlText w:val="•"/>
      <w:lvlJc w:val="left"/>
      <w:pPr>
        <w:ind w:left="1305" w:hanging="128"/>
      </w:pPr>
      <w:rPr>
        <w:rFonts w:hint="default"/>
        <w:lang w:val="vi" w:eastAsia="en-US" w:bidi="ar-SA"/>
      </w:rPr>
    </w:lvl>
    <w:lvl w:ilvl="3" w:tplc="D1D69A8A">
      <w:numFmt w:val="bullet"/>
      <w:lvlText w:val="•"/>
      <w:lvlJc w:val="left"/>
      <w:pPr>
        <w:ind w:left="1797" w:hanging="128"/>
      </w:pPr>
      <w:rPr>
        <w:rFonts w:hint="default"/>
        <w:lang w:val="vi" w:eastAsia="en-US" w:bidi="ar-SA"/>
      </w:rPr>
    </w:lvl>
    <w:lvl w:ilvl="4" w:tplc="3AFE8D52">
      <w:numFmt w:val="bullet"/>
      <w:lvlText w:val="•"/>
      <w:lvlJc w:val="left"/>
      <w:pPr>
        <w:ind w:left="2290" w:hanging="128"/>
      </w:pPr>
      <w:rPr>
        <w:rFonts w:hint="default"/>
        <w:lang w:val="vi" w:eastAsia="en-US" w:bidi="ar-SA"/>
      </w:rPr>
    </w:lvl>
    <w:lvl w:ilvl="5" w:tplc="06646DCA">
      <w:numFmt w:val="bullet"/>
      <w:lvlText w:val="•"/>
      <w:lvlJc w:val="left"/>
      <w:pPr>
        <w:ind w:left="2783" w:hanging="128"/>
      </w:pPr>
      <w:rPr>
        <w:rFonts w:hint="default"/>
        <w:lang w:val="vi" w:eastAsia="en-US" w:bidi="ar-SA"/>
      </w:rPr>
    </w:lvl>
    <w:lvl w:ilvl="6" w:tplc="5C8003AE">
      <w:numFmt w:val="bullet"/>
      <w:lvlText w:val="•"/>
      <w:lvlJc w:val="left"/>
      <w:pPr>
        <w:ind w:left="3275" w:hanging="128"/>
      </w:pPr>
      <w:rPr>
        <w:rFonts w:hint="default"/>
        <w:lang w:val="vi" w:eastAsia="en-US" w:bidi="ar-SA"/>
      </w:rPr>
    </w:lvl>
    <w:lvl w:ilvl="7" w:tplc="8CB8CFA2">
      <w:numFmt w:val="bullet"/>
      <w:lvlText w:val="•"/>
      <w:lvlJc w:val="left"/>
      <w:pPr>
        <w:ind w:left="3768" w:hanging="128"/>
      </w:pPr>
      <w:rPr>
        <w:rFonts w:hint="default"/>
        <w:lang w:val="vi" w:eastAsia="en-US" w:bidi="ar-SA"/>
      </w:rPr>
    </w:lvl>
    <w:lvl w:ilvl="8" w:tplc="0D8E8410">
      <w:numFmt w:val="bullet"/>
      <w:lvlText w:val="•"/>
      <w:lvlJc w:val="left"/>
      <w:pPr>
        <w:ind w:left="4260" w:hanging="128"/>
      </w:pPr>
      <w:rPr>
        <w:rFonts w:hint="default"/>
        <w:lang w:val="vi" w:eastAsia="en-US" w:bidi="ar-SA"/>
      </w:rPr>
    </w:lvl>
  </w:abstractNum>
  <w:abstractNum w:abstractNumId="7">
    <w:nsid w:val="4FA541F9"/>
    <w:multiLevelType w:val="hybridMultilevel"/>
    <w:tmpl w:val="7D106390"/>
    <w:lvl w:ilvl="0" w:tplc="EEEEE8C0">
      <w:start w:val="1"/>
      <w:numFmt w:val="decimal"/>
      <w:lvlText w:val="%1."/>
      <w:lvlJc w:val="left"/>
      <w:pPr>
        <w:ind w:left="1202" w:hanging="281"/>
      </w:pPr>
      <w:rPr>
        <w:rFonts w:ascii="Times New Roman" w:eastAsia="Times New Roman" w:hAnsi="Times New Roman" w:cs="Times New Roman" w:hint="default"/>
        <w:b/>
        <w:bCs/>
        <w:w w:val="100"/>
        <w:sz w:val="28"/>
        <w:szCs w:val="28"/>
        <w:lang w:val="vi" w:eastAsia="en-US" w:bidi="ar-SA"/>
      </w:rPr>
    </w:lvl>
    <w:lvl w:ilvl="1" w:tplc="94703404">
      <w:numFmt w:val="bullet"/>
      <w:lvlText w:val="•"/>
      <w:lvlJc w:val="left"/>
      <w:pPr>
        <w:ind w:left="2050" w:hanging="281"/>
      </w:pPr>
      <w:rPr>
        <w:rFonts w:hint="default"/>
        <w:lang w:val="vi" w:eastAsia="en-US" w:bidi="ar-SA"/>
      </w:rPr>
    </w:lvl>
    <w:lvl w:ilvl="2" w:tplc="D41A94F6">
      <w:numFmt w:val="bullet"/>
      <w:lvlText w:val="•"/>
      <w:lvlJc w:val="left"/>
      <w:pPr>
        <w:ind w:left="2901" w:hanging="281"/>
      </w:pPr>
      <w:rPr>
        <w:rFonts w:hint="default"/>
        <w:lang w:val="vi" w:eastAsia="en-US" w:bidi="ar-SA"/>
      </w:rPr>
    </w:lvl>
    <w:lvl w:ilvl="3" w:tplc="05807654">
      <w:numFmt w:val="bullet"/>
      <w:lvlText w:val="•"/>
      <w:lvlJc w:val="left"/>
      <w:pPr>
        <w:ind w:left="3751" w:hanging="281"/>
      </w:pPr>
      <w:rPr>
        <w:rFonts w:hint="default"/>
        <w:lang w:val="vi" w:eastAsia="en-US" w:bidi="ar-SA"/>
      </w:rPr>
    </w:lvl>
    <w:lvl w:ilvl="4" w:tplc="CE784F6E">
      <w:numFmt w:val="bullet"/>
      <w:lvlText w:val="•"/>
      <w:lvlJc w:val="left"/>
      <w:pPr>
        <w:ind w:left="4602" w:hanging="281"/>
      </w:pPr>
      <w:rPr>
        <w:rFonts w:hint="default"/>
        <w:lang w:val="vi" w:eastAsia="en-US" w:bidi="ar-SA"/>
      </w:rPr>
    </w:lvl>
    <w:lvl w:ilvl="5" w:tplc="BB1807BC">
      <w:numFmt w:val="bullet"/>
      <w:lvlText w:val="•"/>
      <w:lvlJc w:val="left"/>
      <w:pPr>
        <w:ind w:left="5453" w:hanging="281"/>
      </w:pPr>
      <w:rPr>
        <w:rFonts w:hint="default"/>
        <w:lang w:val="vi" w:eastAsia="en-US" w:bidi="ar-SA"/>
      </w:rPr>
    </w:lvl>
    <w:lvl w:ilvl="6" w:tplc="29FACA2E">
      <w:numFmt w:val="bullet"/>
      <w:lvlText w:val="•"/>
      <w:lvlJc w:val="left"/>
      <w:pPr>
        <w:ind w:left="6303" w:hanging="281"/>
      </w:pPr>
      <w:rPr>
        <w:rFonts w:hint="default"/>
        <w:lang w:val="vi" w:eastAsia="en-US" w:bidi="ar-SA"/>
      </w:rPr>
    </w:lvl>
    <w:lvl w:ilvl="7" w:tplc="DB224E82">
      <w:numFmt w:val="bullet"/>
      <w:lvlText w:val="•"/>
      <w:lvlJc w:val="left"/>
      <w:pPr>
        <w:ind w:left="7154" w:hanging="281"/>
      </w:pPr>
      <w:rPr>
        <w:rFonts w:hint="default"/>
        <w:lang w:val="vi" w:eastAsia="en-US" w:bidi="ar-SA"/>
      </w:rPr>
    </w:lvl>
    <w:lvl w:ilvl="8" w:tplc="5DE0B02E">
      <w:numFmt w:val="bullet"/>
      <w:lvlText w:val="•"/>
      <w:lvlJc w:val="left"/>
      <w:pPr>
        <w:ind w:left="8005" w:hanging="281"/>
      </w:pPr>
      <w:rPr>
        <w:rFonts w:hint="default"/>
        <w:lang w:val="vi" w:eastAsia="en-US" w:bidi="ar-SA"/>
      </w:rPr>
    </w:lvl>
  </w:abstractNum>
  <w:abstractNum w:abstractNumId="8">
    <w:nsid w:val="76D765BD"/>
    <w:multiLevelType w:val="hybridMultilevel"/>
    <w:tmpl w:val="91E8F15C"/>
    <w:lvl w:ilvl="0" w:tplc="DBF255D8">
      <w:start w:val="1"/>
      <w:numFmt w:val="decimal"/>
      <w:lvlText w:val="%1."/>
      <w:lvlJc w:val="left"/>
      <w:pPr>
        <w:ind w:left="202" w:hanging="283"/>
      </w:pPr>
      <w:rPr>
        <w:rFonts w:ascii="Times New Roman" w:eastAsia="Times New Roman" w:hAnsi="Times New Roman" w:cs="Times New Roman" w:hint="default"/>
        <w:w w:val="100"/>
        <w:sz w:val="28"/>
        <w:szCs w:val="28"/>
        <w:lang w:val="vi" w:eastAsia="en-US" w:bidi="ar-SA"/>
      </w:rPr>
    </w:lvl>
    <w:lvl w:ilvl="1" w:tplc="CF0CA1CE">
      <w:numFmt w:val="bullet"/>
      <w:lvlText w:val="•"/>
      <w:lvlJc w:val="left"/>
      <w:pPr>
        <w:ind w:left="1150" w:hanging="283"/>
      </w:pPr>
      <w:rPr>
        <w:rFonts w:hint="default"/>
        <w:lang w:val="vi" w:eastAsia="en-US" w:bidi="ar-SA"/>
      </w:rPr>
    </w:lvl>
    <w:lvl w:ilvl="2" w:tplc="E66AF220">
      <w:numFmt w:val="bullet"/>
      <w:lvlText w:val="•"/>
      <w:lvlJc w:val="left"/>
      <w:pPr>
        <w:ind w:left="2101" w:hanging="283"/>
      </w:pPr>
      <w:rPr>
        <w:rFonts w:hint="default"/>
        <w:lang w:val="vi" w:eastAsia="en-US" w:bidi="ar-SA"/>
      </w:rPr>
    </w:lvl>
    <w:lvl w:ilvl="3" w:tplc="49D4D866">
      <w:numFmt w:val="bullet"/>
      <w:lvlText w:val="•"/>
      <w:lvlJc w:val="left"/>
      <w:pPr>
        <w:ind w:left="3051" w:hanging="283"/>
      </w:pPr>
      <w:rPr>
        <w:rFonts w:hint="default"/>
        <w:lang w:val="vi" w:eastAsia="en-US" w:bidi="ar-SA"/>
      </w:rPr>
    </w:lvl>
    <w:lvl w:ilvl="4" w:tplc="44EA2A68">
      <w:numFmt w:val="bullet"/>
      <w:lvlText w:val="•"/>
      <w:lvlJc w:val="left"/>
      <w:pPr>
        <w:ind w:left="4002" w:hanging="283"/>
      </w:pPr>
      <w:rPr>
        <w:rFonts w:hint="default"/>
        <w:lang w:val="vi" w:eastAsia="en-US" w:bidi="ar-SA"/>
      </w:rPr>
    </w:lvl>
    <w:lvl w:ilvl="5" w:tplc="4E8E1F0C">
      <w:numFmt w:val="bullet"/>
      <w:lvlText w:val="•"/>
      <w:lvlJc w:val="left"/>
      <w:pPr>
        <w:ind w:left="4953" w:hanging="283"/>
      </w:pPr>
      <w:rPr>
        <w:rFonts w:hint="default"/>
        <w:lang w:val="vi" w:eastAsia="en-US" w:bidi="ar-SA"/>
      </w:rPr>
    </w:lvl>
    <w:lvl w:ilvl="6" w:tplc="7F4045A8">
      <w:numFmt w:val="bullet"/>
      <w:lvlText w:val="•"/>
      <w:lvlJc w:val="left"/>
      <w:pPr>
        <w:ind w:left="5903" w:hanging="283"/>
      </w:pPr>
      <w:rPr>
        <w:rFonts w:hint="default"/>
        <w:lang w:val="vi" w:eastAsia="en-US" w:bidi="ar-SA"/>
      </w:rPr>
    </w:lvl>
    <w:lvl w:ilvl="7" w:tplc="B7C0E5FE">
      <w:numFmt w:val="bullet"/>
      <w:lvlText w:val="•"/>
      <w:lvlJc w:val="left"/>
      <w:pPr>
        <w:ind w:left="6854" w:hanging="283"/>
      </w:pPr>
      <w:rPr>
        <w:rFonts w:hint="default"/>
        <w:lang w:val="vi" w:eastAsia="en-US" w:bidi="ar-SA"/>
      </w:rPr>
    </w:lvl>
    <w:lvl w:ilvl="8" w:tplc="FD7AF452">
      <w:numFmt w:val="bullet"/>
      <w:lvlText w:val="•"/>
      <w:lvlJc w:val="left"/>
      <w:pPr>
        <w:ind w:left="7805" w:hanging="283"/>
      </w:pPr>
      <w:rPr>
        <w:rFonts w:hint="default"/>
        <w:lang w:val="vi" w:eastAsia="en-US" w:bidi="ar-SA"/>
      </w:rPr>
    </w:lvl>
  </w:abstractNum>
  <w:abstractNum w:abstractNumId="9">
    <w:nsid w:val="78C02C48"/>
    <w:multiLevelType w:val="hybridMultilevel"/>
    <w:tmpl w:val="0BDC58A6"/>
    <w:lvl w:ilvl="0" w:tplc="38903BDC">
      <w:numFmt w:val="bullet"/>
      <w:lvlText w:val="-"/>
      <w:lvlJc w:val="left"/>
      <w:pPr>
        <w:ind w:left="202" w:hanging="183"/>
      </w:pPr>
      <w:rPr>
        <w:rFonts w:ascii="Times New Roman" w:eastAsia="Times New Roman" w:hAnsi="Times New Roman" w:cs="Times New Roman" w:hint="default"/>
        <w:w w:val="100"/>
        <w:sz w:val="28"/>
        <w:szCs w:val="28"/>
        <w:lang w:val="vi" w:eastAsia="en-US" w:bidi="ar-SA"/>
      </w:rPr>
    </w:lvl>
    <w:lvl w:ilvl="1" w:tplc="B58C34A8">
      <w:numFmt w:val="bullet"/>
      <w:lvlText w:val="•"/>
      <w:lvlJc w:val="left"/>
      <w:pPr>
        <w:ind w:left="1150" w:hanging="183"/>
      </w:pPr>
      <w:rPr>
        <w:rFonts w:hint="default"/>
        <w:lang w:val="vi" w:eastAsia="en-US" w:bidi="ar-SA"/>
      </w:rPr>
    </w:lvl>
    <w:lvl w:ilvl="2" w:tplc="7DD83220">
      <w:numFmt w:val="bullet"/>
      <w:lvlText w:val="•"/>
      <w:lvlJc w:val="left"/>
      <w:pPr>
        <w:ind w:left="2101" w:hanging="183"/>
      </w:pPr>
      <w:rPr>
        <w:rFonts w:hint="default"/>
        <w:lang w:val="vi" w:eastAsia="en-US" w:bidi="ar-SA"/>
      </w:rPr>
    </w:lvl>
    <w:lvl w:ilvl="3" w:tplc="54CC8914">
      <w:numFmt w:val="bullet"/>
      <w:lvlText w:val="•"/>
      <w:lvlJc w:val="left"/>
      <w:pPr>
        <w:ind w:left="3051" w:hanging="183"/>
      </w:pPr>
      <w:rPr>
        <w:rFonts w:hint="default"/>
        <w:lang w:val="vi" w:eastAsia="en-US" w:bidi="ar-SA"/>
      </w:rPr>
    </w:lvl>
    <w:lvl w:ilvl="4" w:tplc="2F02D50C">
      <w:numFmt w:val="bullet"/>
      <w:lvlText w:val="•"/>
      <w:lvlJc w:val="left"/>
      <w:pPr>
        <w:ind w:left="4002" w:hanging="183"/>
      </w:pPr>
      <w:rPr>
        <w:rFonts w:hint="default"/>
        <w:lang w:val="vi" w:eastAsia="en-US" w:bidi="ar-SA"/>
      </w:rPr>
    </w:lvl>
    <w:lvl w:ilvl="5" w:tplc="BE4E47BC">
      <w:numFmt w:val="bullet"/>
      <w:lvlText w:val="•"/>
      <w:lvlJc w:val="left"/>
      <w:pPr>
        <w:ind w:left="4953" w:hanging="183"/>
      </w:pPr>
      <w:rPr>
        <w:rFonts w:hint="default"/>
        <w:lang w:val="vi" w:eastAsia="en-US" w:bidi="ar-SA"/>
      </w:rPr>
    </w:lvl>
    <w:lvl w:ilvl="6" w:tplc="88580498">
      <w:numFmt w:val="bullet"/>
      <w:lvlText w:val="•"/>
      <w:lvlJc w:val="left"/>
      <w:pPr>
        <w:ind w:left="5903" w:hanging="183"/>
      </w:pPr>
      <w:rPr>
        <w:rFonts w:hint="default"/>
        <w:lang w:val="vi" w:eastAsia="en-US" w:bidi="ar-SA"/>
      </w:rPr>
    </w:lvl>
    <w:lvl w:ilvl="7" w:tplc="8A3CB26A">
      <w:numFmt w:val="bullet"/>
      <w:lvlText w:val="•"/>
      <w:lvlJc w:val="left"/>
      <w:pPr>
        <w:ind w:left="6854" w:hanging="183"/>
      </w:pPr>
      <w:rPr>
        <w:rFonts w:hint="default"/>
        <w:lang w:val="vi" w:eastAsia="en-US" w:bidi="ar-SA"/>
      </w:rPr>
    </w:lvl>
    <w:lvl w:ilvl="8" w:tplc="28D60C90">
      <w:numFmt w:val="bullet"/>
      <w:lvlText w:val="•"/>
      <w:lvlJc w:val="left"/>
      <w:pPr>
        <w:ind w:left="7805" w:hanging="183"/>
      </w:pPr>
      <w:rPr>
        <w:rFonts w:hint="default"/>
        <w:lang w:val="vi" w:eastAsia="en-US" w:bidi="ar-SA"/>
      </w:rPr>
    </w:lvl>
  </w:abstractNum>
  <w:num w:numId="1">
    <w:abstractNumId w:val="6"/>
  </w:num>
  <w:num w:numId="2">
    <w:abstractNumId w:val="8"/>
  </w:num>
  <w:num w:numId="3">
    <w:abstractNumId w:val="7"/>
  </w:num>
  <w:num w:numId="4">
    <w:abstractNumId w:val="3"/>
  </w:num>
  <w:num w:numId="5">
    <w:abstractNumId w:val="1"/>
  </w:num>
  <w:num w:numId="6">
    <w:abstractNumId w:val="9"/>
  </w:num>
  <w:num w:numId="7">
    <w:abstractNumId w:val="5"/>
  </w:num>
  <w:num w:numId="8">
    <w:abstractNumId w:val="0"/>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revisionView w:inkAnnotation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92"/>
      <w:ind w:left="1202" w:hanging="282"/>
      <w:jc w:val="both"/>
      <w:outlineLvl w:val="0"/>
    </w:pPr>
    <w:rPr>
      <w:b/>
      <w:bCs/>
      <w:sz w:val="28"/>
      <w:szCs w:val="28"/>
    </w:rPr>
  </w:style>
  <w:style w:type="paragraph" w:styleId="Heading2">
    <w:name w:val="heading 2"/>
    <w:basedOn w:val="Normal"/>
    <w:uiPriority w:val="1"/>
    <w:qFormat/>
    <w:pPr>
      <w:spacing w:before="94"/>
      <w:ind w:left="202" w:firstLine="719"/>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ind w:left="202" w:firstLine="719"/>
      <w:jc w:val="both"/>
    </w:pPr>
    <w:rPr>
      <w:sz w:val="28"/>
      <w:szCs w:val="28"/>
    </w:rPr>
  </w:style>
  <w:style w:type="paragraph" w:styleId="ListParagraph">
    <w:name w:val="List Paragraph"/>
    <w:aliases w:val="List Paragraph11"/>
    <w:basedOn w:val="Normal"/>
    <w:uiPriority w:val="34"/>
    <w:qFormat/>
    <w:pPr>
      <w:spacing w:before="92"/>
      <w:ind w:left="202" w:firstLine="719"/>
      <w:jc w:val="both"/>
    </w:pPr>
  </w:style>
  <w:style w:type="paragraph" w:customStyle="1" w:styleId="TableParagraph">
    <w:name w:val="Table Paragraph"/>
    <w:basedOn w:val="Normal"/>
    <w:uiPriority w:val="1"/>
    <w:qFormat/>
  </w:style>
  <w:style w:type="table" w:styleId="TableGrid">
    <w:name w:val="Table Grid"/>
    <w:basedOn w:val="TableNormal"/>
    <w:uiPriority w:val="39"/>
    <w:pPr>
      <w:widowControl/>
      <w:autoSpaceDE/>
      <w:autoSpaceDN/>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har Char"/>
    <w:basedOn w:val="Normal"/>
    <w:link w:val="FootnoteTextChar"/>
    <w:autoRedefine/>
    <w:uiPriority w:val="99"/>
    <w:unhideWhenUsed/>
    <w:qFormat/>
    <w:pPr>
      <w:autoSpaceDE/>
      <w:autoSpaceDN/>
      <w:ind w:right="-57" w:firstLine="567"/>
      <w:jc w:val="both"/>
    </w:pPr>
    <w:rPr>
      <w:rFonts w:eastAsia="Calibri"/>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Pr>
      <w:rFonts w:ascii="Times New Roman" w:eastAsia="Calibri"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4_"/>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widowControl/>
      <w:autoSpaceDE/>
      <w:autoSpaceDN/>
      <w:spacing w:after="160" w:line="240" w:lineRule="exact"/>
    </w:pPr>
    <w:rPr>
      <w:rFonts w:asciiTheme="minorHAnsi" w:eastAsiaTheme="minorHAnsi" w:hAnsiTheme="minorHAnsi" w:cstheme="minorBidi"/>
      <w:vertAlign w:val="superscript"/>
      <w:lang w:val="en-US"/>
    </w:rPr>
  </w:style>
  <w:style w:type="character" w:customStyle="1" w:styleId="text">
    <w:name w:val="text"/>
    <w:basedOn w:val="DefaultParagraphFont"/>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vi"/>
    </w:rPr>
  </w:style>
  <w:style w:type="paragraph" w:customStyle="1" w:styleId="FootnoteChar">
    <w:name w:val="Footnote Char"/>
    <w:aliases w:val=" Char Char8, Char Char9 Char Char Char,Footnote text Char,Ref Char,de nota al pie Char,ftref Char,BearingPoint Char,16 Point Char,Superscript 6 Point Char,fr Char,Footnote Text1 Char,f Char1,(NECG) Footnote Reference Cha,Char Char8"/>
    <w:basedOn w:val="Normal"/>
    <w:uiPriority w:val="99"/>
    <w:qFormat/>
    <w:pPr>
      <w:widowControl/>
      <w:autoSpaceDE/>
      <w:autoSpaceDN/>
      <w:spacing w:after="160" w:line="240" w:lineRule="exact"/>
    </w:pPr>
    <w:rPr>
      <w:rFonts w:asciiTheme="minorHAnsi" w:eastAsiaTheme="minorHAnsi" w:hAnsiTheme="minorHAnsi" w:cstheme="minorBidi"/>
      <w:vertAlign w:val="superscript"/>
      <w:lang w:val="en-US"/>
    </w:rPr>
  </w:style>
  <w:style w:type="character" w:styleId="Hyperlink">
    <w:name w:val="Hyperlink"/>
    <w:basedOn w:val="DefaultParagraphFont"/>
    <w:uiPriority w:val="99"/>
    <w:semiHidden/>
    <w:unhideWhenUsed/>
    <w:rPr>
      <w:color w:val="0000FF"/>
      <w:u w:val="single"/>
    </w:rPr>
  </w:style>
  <w:style w:type="paragraph" w:customStyle="1" w:styleId="CharChar3">
    <w:name w:val="Char Char3"/>
    <w:basedOn w:val="Normal"/>
    <w:pPr>
      <w:widowControl/>
      <w:autoSpaceDE/>
      <w:autoSpaceDN/>
      <w:spacing w:after="160" w:line="240" w:lineRule="exact"/>
    </w:pPr>
    <w:rPr>
      <w:rFonts w:ascii="Verdana" w:hAnsi="Verdana"/>
      <w:sz w:val="20"/>
      <w:szCs w:val="20"/>
      <w:lang w:val="en-US"/>
    </w:rPr>
  </w:style>
  <w:style w:type="character" w:styleId="Emphasis">
    <w:name w:val="Emphasis"/>
    <w:qFormat/>
    <w:rPr>
      <w:i/>
      <w:iCs/>
    </w:rPr>
  </w:style>
  <w:style w:type="character" w:styleId="Strong">
    <w:name w:val="Strong"/>
    <w:basedOn w:val="DefaultParagraphFont"/>
    <w:uiPriority w:val="22"/>
    <w:qFormat/>
    <w:rPr>
      <w:b/>
      <w:bCs/>
    </w:rPr>
  </w:style>
  <w:style w:type="paragraph" w:customStyle="1" w:styleId="ftrefCharCharCharCharCharCharCharCharCharCharCharCharCharCharCharCharCharCharCharCharCharCharCharChar">
    <w:name w:val="ftref Char Char Char Char Char Char Char Char Char Char Char Char Char Char Char Char Char Char Char Char Char Char Char Char"/>
    <w:basedOn w:val="Normal"/>
    <w:uiPriority w:val="99"/>
    <w:pPr>
      <w:widowControl/>
      <w:autoSpaceDE/>
      <w:autoSpaceDN/>
      <w:spacing w:after="160" w:line="240" w:lineRule="exact"/>
      <w:jc w:val="both"/>
    </w:pPr>
    <w:rPr>
      <w:sz w:val="20"/>
      <w:szCs w:val="20"/>
      <w:vertAlign w:val="superscript"/>
      <w:lang w:val="x-none" w:eastAsia="x-none"/>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92"/>
      <w:ind w:left="1202" w:hanging="282"/>
      <w:jc w:val="both"/>
      <w:outlineLvl w:val="0"/>
    </w:pPr>
    <w:rPr>
      <w:b/>
      <w:bCs/>
      <w:sz w:val="28"/>
      <w:szCs w:val="28"/>
    </w:rPr>
  </w:style>
  <w:style w:type="paragraph" w:styleId="Heading2">
    <w:name w:val="heading 2"/>
    <w:basedOn w:val="Normal"/>
    <w:uiPriority w:val="1"/>
    <w:qFormat/>
    <w:pPr>
      <w:spacing w:before="94"/>
      <w:ind w:left="202" w:firstLine="719"/>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ind w:left="202" w:firstLine="719"/>
      <w:jc w:val="both"/>
    </w:pPr>
    <w:rPr>
      <w:sz w:val="28"/>
      <w:szCs w:val="28"/>
    </w:rPr>
  </w:style>
  <w:style w:type="paragraph" w:styleId="ListParagraph">
    <w:name w:val="List Paragraph"/>
    <w:aliases w:val="List Paragraph11"/>
    <w:basedOn w:val="Normal"/>
    <w:uiPriority w:val="34"/>
    <w:qFormat/>
    <w:pPr>
      <w:spacing w:before="92"/>
      <w:ind w:left="202" w:firstLine="719"/>
      <w:jc w:val="both"/>
    </w:pPr>
  </w:style>
  <w:style w:type="paragraph" w:customStyle="1" w:styleId="TableParagraph">
    <w:name w:val="Table Paragraph"/>
    <w:basedOn w:val="Normal"/>
    <w:uiPriority w:val="1"/>
    <w:qFormat/>
  </w:style>
  <w:style w:type="table" w:styleId="TableGrid">
    <w:name w:val="Table Grid"/>
    <w:basedOn w:val="TableNormal"/>
    <w:uiPriority w:val="39"/>
    <w:pPr>
      <w:widowControl/>
      <w:autoSpaceDE/>
      <w:autoSpaceDN/>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har Char"/>
    <w:basedOn w:val="Normal"/>
    <w:link w:val="FootnoteTextChar"/>
    <w:autoRedefine/>
    <w:uiPriority w:val="99"/>
    <w:unhideWhenUsed/>
    <w:qFormat/>
    <w:pPr>
      <w:autoSpaceDE/>
      <w:autoSpaceDN/>
      <w:ind w:right="-57" w:firstLine="567"/>
      <w:jc w:val="both"/>
    </w:pPr>
    <w:rPr>
      <w:rFonts w:eastAsia="Calibri"/>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Pr>
      <w:rFonts w:ascii="Times New Roman" w:eastAsia="Calibri"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4_"/>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widowControl/>
      <w:autoSpaceDE/>
      <w:autoSpaceDN/>
      <w:spacing w:after="160" w:line="240" w:lineRule="exact"/>
    </w:pPr>
    <w:rPr>
      <w:rFonts w:asciiTheme="minorHAnsi" w:eastAsiaTheme="minorHAnsi" w:hAnsiTheme="minorHAnsi" w:cstheme="minorBidi"/>
      <w:vertAlign w:val="superscript"/>
      <w:lang w:val="en-US"/>
    </w:rPr>
  </w:style>
  <w:style w:type="character" w:customStyle="1" w:styleId="text">
    <w:name w:val="text"/>
    <w:basedOn w:val="DefaultParagraphFont"/>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vi"/>
    </w:rPr>
  </w:style>
  <w:style w:type="paragraph" w:customStyle="1" w:styleId="FootnoteChar">
    <w:name w:val="Footnote Char"/>
    <w:aliases w:val=" Char Char8, Char Char9 Char Char Char,Footnote text Char,Ref Char,de nota al pie Char,ftref Char,BearingPoint Char,16 Point Char,Superscript 6 Point Char,fr Char,Footnote Text1 Char,f Char1,(NECG) Footnote Reference Cha,Char Char8"/>
    <w:basedOn w:val="Normal"/>
    <w:uiPriority w:val="99"/>
    <w:qFormat/>
    <w:pPr>
      <w:widowControl/>
      <w:autoSpaceDE/>
      <w:autoSpaceDN/>
      <w:spacing w:after="160" w:line="240" w:lineRule="exact"/>
    </w:pPr>
    <w:rPr>
      <w:rFonts w:asciiTheme="minorHAnsi" w:eastAsiaTheme="minorHAnsi" w:hAnsiTheme="minorHAnsi" w:cstheme="minorBidi"/>
      <w:vertAlign w:val="superscript"/>
      <w:lang w:val="en-US"/>
    </w:rPr>
  </w:style>
  <w:style w:type="character" w:styleId="Hyperlink">
    <w:name w:val="Hyperlink"/>
    <w:basedOn w:val="DefaultParagraphFont"/>
    <w:uiPriority w:val="99"/>
    <w:semiHidden/>
    <w:unhideWhenUsed/>
    <w:rPr>
      <w:color w:val="0000FF"/>
      <w:u w:val="single"/>
    </w:rPr>
  </w:style>
  <w:style w:type="paragraph" w:customStyle="1" w:styleId="CharChar3">
    <w:name w:val="Char Char3"/>
    <w:basedOn w:val="Normal"/>
    <w:pPr>
      <w:widowControl/>
      <w:autoSpaceDE/>
      <w:autoSpaceDN/>
      <w:spacing w:after="160" w:line="240" w:lineRule="exact"/>
    </w:pPr>
    <w:rPr>
      <w:rFonts w:ascii="Verdana" w:hAnsi="Verdana"/>
      <w:sz w:val="20"/>
      <w:szCs w:val="20"/>
      <w:lang w:val="en-US"/>
    </w:rPr>
  </w:style>
  <w:style w:type="character" w:styleId="Emphasis">
    <w:name w:val="Emphasis"/>
    <w:qFormat/>
    <w:rPr>
      <w:i/>
      <w:iCs/>
    </w:rPr>
  </w:style>
  <w:style w:type="character" w:styleId="Strong">
    <w:name w:val="Strong"/>
    <w:basedOn w:val="DefaultParagraphFont"/>
    <w:uiPriority w:val="22"/>
    <w:qFormat/>
    <w:rPr>
      <w:b/>
      <w:bCs/>
    </w:rPr>
  </w:style>
  <w:style w:type="paragraph" w:customStyle="1" w:styleId="ftrefCharCharCharCharCharCharCharCharCharCharCharCharCharCharCharCharCharCharCharCharCharCharCharChar">
    <w:name w:val="ftref Char Char Char Char Char Char Char Char Char Char Char Char Char Char Char Char Char Char Char Char Char Char Char Char"/>
    <w:basedOn w:val="Normal"/>
    <w:uiPriority w:val="99"/>
    <w:pPr>
      <w:widowControl/>
      <w:autoSpaceDE/>
      <w:autoSpaceDN/>
      <w:spacing w:after="160" w:line="240" w:lineRule="exact"/>
      <w:jc w:val="both"/>
    </w:pPr>
    <w:rPr>
      <w:sz w:val="20"/>
      <w:szCs w:val="20"/>
      <w:vertAlign w:val="superscript"/>
      <w:lang w:val="x-none" w:eastAsia="x-none"/>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365654">
      <w:bodyDiv w:val="1"/>
      <w:marLeft w:val="0"/>
      <w:marRight w:val="0"/>
      <w:marTop w:val="0"/>
      <w:marBottom w:val="0"/>
      <w:divBdr>
        <w:top w:val="none" w:sz="0" w:space="0" w:color="auto"/>
        <w:left w:val="none" w:sz="0" w:space="0" w:color="auto"/>
        <w:bottom w:val="none" w:sz="0" w:space="0" w:color="auto"/>
        <w:right w:val="none" w:sz="0" w:space="0" w:color="auto"/>
      </w:divBdr>
      <w:divsChild>
        <w:div w:id="1987394347">
          <w:marLeft w:val="0"/>
          <w:marRight w:val="0"/>
          <w:marTop w:val="0"/>
          <w:marBottom w:val="0"/>
          <w:divBdr>
            <w:top w:val="none" w:sz="0" w:space="0" w:color="auto"/>
            <w:left w:val="none" w:sz="0" w:space="0" w:color="auto"/>
            <w:bottom w:val="none" w:sz="0" w:space="0" w:color="auto"/>
            <w:right w:val="none" w:sz="0" w:space="0" w:color="auto"/>
          </w:divBdr>
          <w:divsChild>
            <w:div w:id="1497722083">
              <w:marLeft w:val="0"/>
              <w:marRight w:val="0"/>
              <w:marTop w:val="0"/>
              <w:marBottom w:val="0"/>
              <w:divBdr>
                <w:top w:val="none" w:sz="0" w:space="0" w:color="auto"/>
                <w:left w:val="none" w:sz="0" w:space="0" w:color="auto"/>
                <w:bottom w:val="none" w:sz="0" w:space="0" w:color="auto"/>
                <w:right w:val="none" w:sz="0" w:space="0" w:color="auto"/>
              </w:divBdr>
              <w:divsChild>
                <w:div w:id="1184512276">
                  <w:marLeft w:val="0"/>
                  <w:marRight w:val="0"/>
                  <w:marTop w:val="0"/>
                  <w:marBottom w:val="60"/>
                  <w:divBdr>
                    <w:top w:val="none" w:sz="0" w:space="0" w:color="auto"/>
                    <w:left w:val="none" w:sz="0" w:space="0" w:color="auto"/>
                    <w:bottom w:val="none" w:sz="0" w:space="0" w:color="auto"/>
                    <w:right w:val="none" w:sz="0" w:space="0" w:color="auto"/>
                  </w:divBdr>
                  <w:divsChild>
                    <w:div w:id="86667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1FE41-6B87-4A84-9962-155931F8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8132</Words>
  <Characters>46353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2025-01-06T00:35:00Z</cp:lastPrinted>
  <dcterms:created xsi:type="dcterms:W3CDTF">2025-02-11T03:30:00Z</dcterms:created>
  <dcterms:modified xsi:type="dcterms:W3CDTF">2025-03-03T15:40:00Z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2023-11-16T00:00:00Z</vt:filetime>
  </property>
  <property fmtid="{D5CDD505-2E9C-101B-9397-08002B2CF9AE}" pid="3" name="Creator">
    <vt:lpwstr>Microsoft® Word 2010</vt:lpwstr>
  </property>
  <property fmtid="{D5CDD505-2E9C-101B-9397-08002B2CF9AE}" pid="4" name="LastSaved">
    <vt:filetime>2024-01-05T00:00:00Z</vt:filetime>
  </property>
</Properties>
</file>